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7F46" w14:textId="77777777" w:rsidR="00344487" w:rsidRPr="00DE2171" w:rsidRDefault="00344487" w:rsidP="00344487">
      <w:pPr>
        <w:pStyle w:val="ListParagraph"/>
        <w:numPr>
          <w:ilvl w:val="0"/>
          <w:numId w:val="1"/>
        </w:numPr>
        <w:pBdr>
          <w:top w:val="single" w:sz="4" w:space="1" w:color="auto"/>
          <w:bottom w:val="single" w:sz="4" w:space="1" w:color="auto"/>
        </w:pBdr>
        <w:spacing w:after="0"/>
        <w:jc w:val="both"/>
        <w:rPr>
          <w:rFonts w:cstheme="minorHAnsi"/>
          <w:b/>
          <w:sz w:val="28"/>
          <w:szCs w:val="32"/>
        </w:rPr>
      </w:pPr>
      <w:r w:rsidRPr="00DE2171">
        <w:rPr>
          <w:rFonts w:cstheme="minorHAnsi"/>
          <w:b/>
          <w:sz w:val="28"/>
          <w:szCs w:val="32"/>
        </w:rPr>
        <w:t>DIRECTORS’ DISCLOSURE</w:t>
      </w:r>
    </w:p>
    <w:p w14:paraId="023F763A" w14:textId="77777777" w:rsidR="00344487" w:rsidRPr="00BC4FBC" w:rsidRDefault="00344487" w:rsidP="00344487">
      <w:pPr>
        <w:tabs>
          <w:tab w:val="left" w:pos="2505"/>
        </w:tabs>
        <w:spacing w:after="0"/>
        <w:jc w:val="both"/>
        <w:rPr>
          <w:rFonts w:ascii="Arial" w:hAnsi="Arial" w:cs="Arial"/>
          <w:iCs/>
          <w:sz w:val="20"/>
          <w:szCs w:val="20"/>
        </w:rPr>
      </w:pPr>
      <w:r>
        <w:rPr>
          <w:rFonts w:ascii="Arial" w:hAnsi="Arial" w:cs="Arial"/>
          <w:iCs/>
          <w:sz w:val="20"/>
          <w:szCs w:val="20"/>
        </w:rPr>
        <w:tab/>
      </w:r>
    </w:p>
    <w:p w14:paraId="57A741B9" w14:textId="77777777" w:rsidR="00344487" w:rsidRPr="00DE2171" w:rsidRDefault="0057366E" w:rsidP="00344487">
      <w:pPr>
        <w:pStyle w:val="ListParagraph"/>
        <w:numPr>
          <w:ilvl w:val="0"/>
          <w:numId w:val="3"/>
        </w:numPr>
        <w:tabs>
          <w:tab w:val="left" w:leader="underscore" w:pos="1260"/>
          <w:tab w:val="left" w:leader="underscore" w:pos="3096"/>
          <w:tab w:val="left" w:leader="underscore" w:pos="3636"/>
          <w:tab w:val="left" w:leader="underscore" w:pos="4572"/>
          <w:tab w:val="left" w:leader="underscore" w:pos="5184"/>
          <w:tab w:val="left" w:leader="underscore" w:pos="5940"/>
          <w:tab w:val="left" w:leader="underscore" w:pos="6552"/>
          <w:tab w:val="left" w:leader="underscore" w:pos="8388"/>
        </w:tabs>
        <w:spacing w:after="0"/>
        <w:jc w:val="both"/>
        <w:rPr>
          <w:rFonts w:cstheme="minorHAnsi"/>
          <w:b/>
          <w:color w:val="000000"/>
          <w:kern w:val="2"/>
          <w:sz w:val="20"/>
          <w:szCs w:val="20"/>
        </w:rPr>
      </w:pPr>
      <w:r w:rsidRPr="00DE2171">
        <w:rPr>
          <w:rFonts w:cstheme="minorHAnsi"/>
          <w:b/>
          <w:color w:val="000000"/>
          <w:kern w:val="2"/>
          <w:sz w:val="20"/>
          <w:szCs w:val="20"/>
        </w:rPr>
        <w:t>RISHENDRIE THANTHONY</w:t>
      </w:r>
    </w:p>
    <w:p w14:paraId="469127F5" w14:textId="77777777" w:rsidR="00344487" w:rsidRDefault="00344487" w:rsidP="00344487">
      <w:pPr>
        <w:tabs>
          <w:tab w:val="left" w:leader="underscore" w:pos="1260"/>
          <w:tab w:val="left" w:leader="underscore" w:pos="3096"/>
          <w:tab w:val="left" w:leader="underscore" w:pos="3636"/>
          <w:tab w:val="left" w:leader="underscore" w:pos="4572"/>
          <w:tab w:val="left" w:leader="underscore" w:pos="5184"/>
          <w:tab w:val="left" w:leader="underscore" w:pos="5940"/>
          <w:tab w:val="left" w:leader="underscore" w:pos="6552"/>
          <w:tab w:val="left" w:leader="underscore" w:pos="8388"/>
        </w:tabs>
        <w:spacing w:after="0"/>
        <w:jc w:val="both"/>
        <w:rPr>
          <w:rFonts w:ascii="Arial" w:hAnsi="Arial" w:cs="Arial"/>
          <w:b/>
          <w:color w:val="000000"/>
          <w:kern w:val="2"/>
          <w:sz w:val="20"/>
          <w:szCs w:val="20"/>
        </w:rPr>
      </w:pPr>
    </w:p>
    <w:p w14:paraId="49B6B300" w14:textId="4D7B4920" w:rsidR="00344487" w:rsidRPr="00DE2171" w:rsidRDefault="00344487" w:rsidP="00344487">
      <w:pPr>
        <w:pStyle w:val="ListParagraph"/>
        <w:widowControl w:val="0"/>
        <w:numPr>
          <w:ilvl w:val="0"/>
          <w:numId w:val="2"/>
        </w:numPr>
        <w:autoSpaceDE w:val="0"/>
        <w:autoSpaceDN w:val="0"/>
        <w:spacing w:after="0"/>
        <w:contextualSpacing w:val="0"/>
        <w:jc w:val="both"/>
        <w:rPr>
          <w:rFonts w:cstheme="minorHAnsi"/>
          <w:b/>
          <w:bCs/>
        </w:rPr>
      </w:pPr>
      <w:r w:rsidRPr="00DE2171">
        <w:rPr>
          <w:rFonts w:cstheme="minorHAnsi"/>
        </w:rPr>
        <w:t xml:space="preserve">Full names: </w:t>
      </w:r>
      <w:r w:rsidR="0057366E" w:rsidRPr="00DE2171">
        <w:rPr>
          <w:rFonts w:cstheme="minorHAnsi"/>
          <w:b/>
          <w:bCs/>
        </w:rPr>
        <w:t xml:space="preserve">Rishendrie </w:t>
      </w:r>
      <w:r w:rsidR="00F8775B">
        <w:rPr>
          <w:rFonts w:cstheme="minorHAnsi"/>
          <w:b/>
          <w:bCs/>
        </w:rPr>
        <w:t>Thanthony</w:t>
      </w:r>
    </w:p>
    <w:p w14:paraId="00FDEE68" w14:textId="77777777" w:rsidR="00344487" w:rsidRPr="00DE2171" w:rsidRDefault="00344487" w:rsidP="00344487">
      <w:pPr>
        <w:pStyle w:val="BodyText"/>
        <w:spacing w:after="0" w:line="276" w:lineRule="auto"/>
        <w:rPr>
          <w:rFonts w:asciiTheme="minorHAnsi" w:hAnsiTheme="minorHAnsi" w:cstheme="minorHAnsi"/>
          <w:b/>
          <w:sz w:val="22"/>
          <w:szCs w:val="22"/>
        </w:rPr>
      </w:pPr>
    </w:p>
    <w:p w14:paraId="28AFB25F" w14:textId="3C63893D" w:rsidR="00344487" w:rsidRPr="00DE2171" w:rsidRDefault="00344487" w:rsidP="00344487">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DE2171">
        <w:rPr>
          <w:rFonts w:cstheme="minorHAnsi"/>
        </w:rPr>
        <w:t xml:space="preserve">Occupation and/or function, including whether in an executive or non-executive capacity, for example; non-executive chairman, executive chairman, chief executive officer, managing director, financial director, other relevant executive and non-executive director functions/status and the executive functions of all managers specified:  </w:t>
      </w:r>
      <w:r w:rsidR="00217C93" w:rsidRPr="00217C93">
        <w:rPr>
          <w:rFonts w:cstheme="minorHAnsi"/>
          <w:b/>
          <w:bCs/>
        </w:rPr>
        <w:t xml:space="preserve">Non-Executive </w:t>
      </w:r>
      <w:r w:rsidR="00A52B6B" w:rsidRPr="00217C93">
        <w:rPr>
          <w:rFonts w:cstheme="minorHAnsi"/>
          <w:b/>
          <w:bCs/>
        </w:rPr>
        <w:t>Director</w:t>
      </w:r>
    </w:p>
    <w:p w14:paraId="775AAEE4" w14:textId="77777777" w:rsidR="00344487" w:rsidRPr="00DE2171" w:rsidRDefault="00344487" w:rsidP="00344487">
      <w:pPr>
        <w:pStyle w:val="BodyText"/>
        <w:spacing w:after="0" w:line="276" w:lineRule="auto"/>
        <w:rPr>
          <w:rFonts w:asciiTheme="minorHAnsi" w:hAnsiTheme="minorHAnsi" w:cstheme="minorHAnsi"/>
          <w:b/>
          <w:sz w:val="22"/>
          <w:szCs w:val="22"/>
        </w:rPr>
      </w:pPr>
    </w:p>
    <w:p w14:paraId="6CF45800" w14:textId="5E3ABCCA" w:rsidR="00344487" w:rsidRPr="00DE2171" w:rsidRDefault="00344487" w:rsidP="00AF0A13">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DE2171">
        <w:rPr>
          <w:rFonts w:cstheme="minorHAnsi"/>
        </w:rPr>
        <w:t xml:space="preserve">Business address: </w:t>
      </w:r>
      <w:r w:rsidR="005E298F" w:rsidRPr="00DE2171">
        <w:rPr>
          <w:rFonts w:cstheme="minorHAnsi"/>
        </w:rPr>
        <w:t>1</w:t>
      </w:r>
      <w:r w:rsidR="005E298F" w:rsidRPr="00DE2171">
        <w:rPr>
          <w:rFonts w:cstheme="minorHAnsi"/>
          <w:vertAlign w:val="superscript"/>
        </w:rPr>
        <w:t>st</w:t>
      </w:r>
      <w:r w:rsidR="005E298F" w:rsidRPr="00DE2171">
        <w:rPr>
          <w:rFonts w:cstheme="minorHAnsi"/>
        </w:rPr>
        <w:t xml:space="preserve"> Floor, Building 15, Woodlands Office Park, 20 Woodlands Drive, Woodmead, 2191</w:t>
      </w:r>
    </w:p>
    <w:p w14:paraId="74E0E145" w14:textId="77777777" w:rsidR="00344487" w:rsidRPr="00DE2171" w:rsidRDefault="00344487" w:rsidP="00344487">
      <w:pPr>
        <w:pStyle w:val="BodyText"/>
        <w:spacing w:after="0" w:line="276" w:lineRule="auto"/>
        <w:rPr>
          <w:rFonts w:asciiTheme="minorHAnsi" w:hAnsiTheme="minorHAnsi" w:cstheme="minorHAnsi"/>
          <w:b/>
          <w:bCs/>
          <w:sz w:val="22"/>
          <w:szCs w:val="22"/>
        </w:rPr>
      </w:pPr>
    </w:p>
    <w:p w14:paraId="722F1C35" w14:textId="1AA8889A" w:rsidR="00344487" w:rsidRPr="00DE2171" w:rsidRDefault="00344487" w:rsidP="00AF0A13">
      <w:pPr>
        <w:pStyle w:val="ListParagraph"/>
        <w:widowControl w:val="0"/>
        <w:numPr>
          <w:ilvl w:val="0"/>
          <w:numId w:val="2"/>
        </w:numPr>
        <w:tabs>
          <w:tab w:val="left" w:pos="481"/>
        </w:tabs>
        <w:autoSpaceDE w:val="0"/>
        <w:autoSpaceDN w:val="0"/>
        <w:spacing w:after="0"/>
        <w:ind w:right="118"/>
        <w:contextualSpacing w:val="0"/>
        <w:jc w:val="both"/>
        <w:rPr>
          <w:rFonts w:cstheme="minorHAnsi"/>
          <w:b/>
        </w:rPr>
      </w:pPr>
      <w:r w:rsidRPr="00DE2171">
        <w:rPr>
          <w:rFonts w:cstheme="minorHAnsi"/>
        </w:rPr>
        <w:t xml:space="preserve">Nationality: </w:t>
      </w:r>
      <w:r w:rsidR="005E298F" w:rsidRPr="00DE2171">
        <w:rPr>
          <w:rFonts w:cstheme="minorHAnsi"/>
        </w:rPr>
        <w:t>South African</w:t>
      </w:r>
    </w:p>
    <w:p w14:paraId="145A1F1C" w14:textId="77777777" w:rsidR="00344487" w:rsidRPr="00DE2171" w:rsidRDefault="00344487" w:rsidP="00344487">
      <w:pPr>
        <w:pStyle w:val="BodyText"/>
        <w:spacing w:after="0" w:line="276" w:lineRule="auto"/>
        <w:rPr>
          <w:rFonts w:asciiTheme="minorHAnsi" w:hAnsiTheme="minorHAnsi" w:cstheme="minorHAnsi"/>
          <w:b/>
          <w:sz w:val="22"/>
          <w:szCs w:val="22"/>
        </w:rPr>
      </w:pPr>
    </w:p>
    <w:p w14:paraId="60682067" w14:textId="77777777" w:rsidR="00344487" w:rsidRPr="00DE2171" w:rsidRDefault="00344487" w:rsidP="00344487">
      <w:pPr>
        <w:pStyle w:val="ListParagraph"/>
        <w:widowControl w:val="0"/>
        <w:numPr>
          <w:ilvl w:val="0"/>
          <w:numId w:val="2"/>
        </w:numPr>
        <w:tabs>
          <w:tab w:val="left" w:pos="481"/>
        </w:tabs>
        <w:autoSpaceDE w:val="0"/>
        <w:autoSpaceDN w:val="0"/>
        <w:spacing w:after="0"/>
        <w:ind w:right="117"/>
        <w:contextualSpacing w:val="0"/>
        <w:jc w:val="both"/>
        <w:rPr>
          <w:rFonts w:cstheme="minorHAnsi"/>
        </w:rPr>
      </w:pPr>
      <w:r w:rsidRPr="00DE2171">
        <w:rPr>
          <w:rFonts w:cstheme="minorHAnsi"/>
        </w:rPr>
        <w:t>Brief CV, including a list of all other companies of which such person is a director:</w:t>
      </w:r>
    </w:p>
    <w:p w14:paraId="15B00835" w14:textId="77777777" w:rsidR="00344487" w:rsidRPr="00F23F8F" w:rsidRDefault="00344487" w:rsidP="00344487">
      <w:pPr>
        <w:pStyle w:val="ListParagraph"/>
        <w:spacing w:after="0"/>
        <w:rPr>
          <w:rFonts w:cstheme="minorHAnsi"/>
        </w:rPr>
      </w:pPr>
    </w:p>
    <w:p w14:paraId="49DA729B" w14:textId="4A03168D" w:rsidR="00F23F3A" w:rsidRPr="00F23F8F" w:rsidRDefault="00F23F3A" w:rsidP="00F23F8F">
      <w:pPr>
        <w:spacing w:after="0" w:line="360" w:lineRule="auto"/>
        <w:ind w:firstLine="120"/>
        <w:rPr>
          <w:rFonts w:eastAsia="MS Gothic" w:cstheme="minorHAnsi"/>
          <w:bCs/>
          <w:lang w:val="en-GB" w:eastAsia="en-GB"/>
        </w:rPr>
      </w:pPr>
      <w:r w:rsidRPr="00F23F8F">
        <w:rPr>
          <w:rFonts w:eastAsia="MS Gothic" w:cstheme="minorHAnsi"/>
          <w:bCs/>
          <w:lang w:val="en-GB" w:eastAsia="en-GB"/>
        </w:rPr>
        <w:t xml:space="preserve">Name: </w:t>
      </w:r>
      <w:r w:rsidRPr="00F23F8F">
        <w:rPr>
          <w:rFonts w:eastAsia="MS Gothic" w:cstheme="minorHAnsi"/>
          <w:bCs/>
          <w:lang w:val="en-GB" w:eastAsia="en-GB"/>
        </w:rPr>
        <w:tab/>
      </w:r>
      <w:r w:rsidRPr="00F23F8F">
        <w:rPr>
          <w:rFonts w:eastAsia="MS Gothic" w:cstheme="minorHAnsi"/>
          <w:bCs/>
          <w:lang w:val="en-GB" w:eastAsia="en-GB"/>
        </w:rPr>
        <w:tab/>
      </w:r>
      <w:r w:rsidR="002F4690">
        <w:rPr>
          <w:rFonts w:eastAsia="MS Gothic" w:cstheme="minorHAnsi"/>
          <w:bCs/>
          <w:lang w:val="en-GB" w:eastAsia="en-GB"/>
        </w:rPr>
        <w:t xml:space="preserve"> </w:t>
      </w:r>
      <w:r w:rsidRPr="00F23F8F">
        <w:rPr>
          <w:rFonts w:eastAsia="MS Gothic" w:cstheme="minorHAnsi"/>
          <w:bCs/>
          <w:lang w:val="en-GB" w:eastAsia="en-GB"/>
        </w:rPr>
        <w:t>Rishendrie Thanthony</w:t>
      </w:r>
    </w:p>
    <w:p w14:paraId="5C6B7AB3" w14:textId="77777777" w:rsidR="00F23F3A" w:rsidRPr="00F23F8F" w:rsidRDefault="00F23F3A" w:rsidP="00F23F8F">
      <w:pPr>
        <w:spacing w:after="0" w:line="360" w:lineRule="auto"/>
        <w:ind w:firstLine="120"/>
        <w:rPr>
          <w:rFonts w:eastAsia="MS Gothic" w:cstheme="minorHAnsi"/>
          <w:bCs/>
          <w:lang w:val="en-GB" w:eastAsia="en-GB"/>
        </w:rPr>
      </w:pPr>
      <w:r w:rsidRPr="00F23F8F">
        <w:rPr>
          <w:rFonts w:eastAsia="MS Gothic" w:cstheme="minorHAnsi"/>
          <w:bCs/>
          <w:lang w:val="en-GB" w:eastAsia="en-GB"/>
        </w:rPr>
        <w:t>Highest Qualification:</w:t>
      </w:r>
      <w:r w:rsidRPr="00F23F8F">
        <w:rPr>
          <w:rFonts w:eastAsia="MS Gothic" w:cstheme="minorHAnsi"/>
          <w:bCs/>
          <w:lang w:val="en-GB" w:eastAsia="en-GB"/>
        </w:rPr>
        <w:tab/>
        <w:t xml:space="preserve">CA(SA) </w:t>
      </w:r>
      <w:r w:rsidRPr="00F23F8F">
        <w:rPr>
          <w:rFonts w:eastAsia="MS Gothic" w:cstheme="minorHAnsi"/>
          <w:bCs/>
          <w:lang w:val="en-GB" w:eastAsia="en-GB"/>
        </w:rPr>
        <w:tab/>
      </w:r>
    </w:p>
    <w:p w14:paraId="224F0F6D" w14:textId="77777777" w:rsidR="00F23F3A" w:rsidRPr="00F23F8F" w:rsidRDefault="00F23F3A" w:rsidP="00F23F3A">
      <w:pPr>
        <w:spacing w:after="0" w:line="360" w:lineRule="auto"/>
        <w:rPr>
          <w:rFonts w:eastAsia="MS Gothic" w:cstheme="minorHAnsi"/>
          <w:bCs/>
          <w:lang w:val="en-GB" w:eastAsia="en-GB"/>
        </w:rPr>
      </w:pPr>
    </w:p>
    <w:p w14:paraId="4E0F9FBD" w14:textId="77777777" w:rsidR="00F23F3A" w:rsidRPr="00F23F8F" w:rsidRDefault="00F23F3A" w:rsidP="00C3767D">
      <w:pPr>
        <w:spacing w:after="160" w:line="259" w:lineRule="auto"/>
        <w:ind w:left="142"/>
        <w:jc w:val="both"/>
        <w:rPr>
          <w:rFonts w:eastAsia="Calibri" w:cstheme="minorHAnsi"/>
          <w:lang w:val="en-ZA"/>
        </w:rPr>
      </w:pPr>
      <w:r w:rsidRPr="00F23F8F">
        <w:rPr>
          <w:rFonts w:eastAsia="Calibri" w:cstheme="minorHAnsi"/>
          <w:lang w:val="en-ZA"/>
        </w:rPr>
        <w:t xml:space="preserve">Rishendrie holds a B Comm (Hons) (Acc) degree from the University of Kwa -Zulu Natal. In 2007, she joined Nkonki Inc. as an article clerk and was later promoted to supervisor and audit manager, where she gained valuable accounting and internal control related experience in the public and telecommunications sectors. </w:t>
      </w:r>
    </w:p>
    <w:p w14:paraId="486FF904" w14:textId="77777777" w:rsidR="00F23F3A" w:rsidRPr="00F23F8F" w:rsidRDefault="00F23F3A" w:rsidP="00C3767D">
      <w:pPr>
        <w:spacing w:after="160" w:line="259" w:lineRule="auto"/>
        <w:ind w:left="142"/>
        <w:jc w:val="both"/>
        <w:rPr>
          <w:rFonts w:eastAsia="Calibri" w:cstheme="minorHAnsi"/>
          <w:lang w:val="en-ZA"/>
        </w:rPr>
      </w:pPr>
      <w:r w:rsidRPr="00F23F8F">
        <w:rPr>
          <w:rFonts w:eastAsia="Calibri" w:cstheme="minorHAnsi"/>
          <w:lang w:val="en-ZA"/>
        </w:rPr>
        <w:t xml:space="preserve">She is passionate about skills development and has played an active role in Nkonki’s CTA tutor programme. In 2012, she joined TMF as a Client Liaison Officer within Structured Finance. </w:t>
      </w:r>
    </w:p>
    <w:p w14:paraId="0AB0E2C0" w14:textId="77777777" w:rsidR="00F23F3A" w:rsidRPr="00F23F8F" w:rsidRDefault="00F23F3A" w:rsidP="00C3767D">
      <w:pPr>
        <w:spacing w:after="160" w:line="259" w:lineRule="auto"/>
        <w:ind w:left="142"/>
        <w:jc w:val="both"/>
        <w:rPr>
          <w:rFonts w:eastAsia="Calibri" w:cstheme="minorHAnsi"/>
          <w:lang w:val="en-ZA"/>
        </w:rPr>
      </w:pPr>
      <w:r w:rsidRPr="00F23F8F">
        <w:rPr>
          <w:rFonts w:eastAsia="Calibri" w:cstheme="minorHAnsi"/>
          <w:lang w:val="en-ZA"/>
        </w:rPr>
        <w:t xml:space="preserve">She is the current chairperson of the Accounting sub-committee of the South African Securitisation Forum and represents TMF South Africa on various client boards as an independent director and audit committee chairperson. </w:t>
      </w:r>
    </w:p>
    <w:p w14:paraId="0BA737C8" w14:textId="23BB1C40" w:rsidR="00F23F3A" w:rsidRPr="002F4690" w:rsidRDefault="00F23F3A" w:rsidP="00C3767D">
      <w:pPr>
        <w:spacing w:after="160" w:line="259" w:lineRule="auto"/>
        <w:ind w:left="142"/>
        <w:jc w:val="both"/>
        <w:rPr>
          <w:rFonts w:eastAsia="Calibri" w:cstheme="minorHAnsi"/>
          <w:lang w:val="en-ZA"/>
        </w:rPr>
      </w:pPr>
      <w:r w:rsidRPr="00F23F8F">
        <w:rPr>
          <w:rFonts w:eastAsia="Calibri" w:cstheme="minorHAnsi"/>
          <w:lang w:val="en-ZA"/>
        </w:rPr>
        <w:t>Due to hard work and diligence she is currently the Capital Markets Services manager at TMF heading the division that overlooks both structured finance and company secretarial services. To extend her growth in governance and the company secretary ambit, she is currently completing her Chartered Secretaries qualification.</w:t>
      </w:r>
    </w:p>
    <w:p w14:paraId="5C5BBDA1" w14:textId="557F31D2" w:rsidR="00344487" w:rsidRPr="00DE2171" w:rsidRDefault="00344487" w:rsidP="00C3767D">
      <w:pPr>
        <w:pStyle w:val="ListParagraph"/>
        <w:tabs>
          <w:tab w:val="left" w:pos="481"/>
        </w:tabs>
        <w:spacing w:after="0"/>
        <w:ind w:left="142" w:right="117"/>
        <w:rPr>
          <w:rFonts w:cstheme="minorHAnsi"/>
          <w:b/>
        </w:rPr>
      </w:pPr>
      <w:r w:rsidRPr="00DE2171">
        <w:rPr>
          <w:rFonts w:cstheme="minorHAnsi"/>
          <w:b/>
        </w:rPr>
        <w:t>Active Directorships</w:t>
      </w:r>
    </w:p>
    <w:p w14:paraId="4686BF0D" w14:textId="77777777" w:rsidR="00344487" w:rsidRPr="00DE2171" w:rsidRDefault="00344487" w:rsidP="00344487">
      <w:pPr>
        <w:pStyle w:val="ListParagraph"/>
        <w:tabs>
          <w:tab w:val="left" w:pos="481"/>
        </w:tabs>
        <w:spacing w:after="0"/>
        <w:ind w:right="117"/>
        <w:rPr>
          <w:rFonts w:cstheme="minorHAnsi"/>
        </w:rPr>
      </w:pPr>
    </w:p>
    <w:tbl>
      <w:tblPr>
        <w:tblStyle w:val="TableGrid"/>
        <w:tblW w:w="7937" w:type="dxa"/>
        <w:tblInd w:w="675" w:type="dxa"/>
        <w:tblLayout w:type="fixed"/>
        <w:tblLook w:val="04A0" w:firstRow="1" w:lastRow="0" w:firstColumn="1" w:lastColumn="0" w:noHBand="0" w:noVBand="1"/>
      </w:tblPr>
      <w:tblGrid>
        <w:gridCol w:w="5669"/>
        <w:gridCol w:w="2268"/>
      </w:tblGrid>
      <w:tr w:rsidR="00344487" w:rsidRPr="00DE2171" w14:paraId="38EFF744" w14:textId="77777777" w:rsidTr="00DC22DB">
        <w:tc>
          <w:tcPr>
            <w:tcW w:w="5669" w:type="dxa"/>
          </w:tcPr>
          <w:p w14:paraId="3A5C2F56" w14:textId="77777777" w:rsidR="00344487" w:rsidRPr="00DE2171" w:rsidRDefault="00344487" w:rsidP="00DC22DB">
            <w:pPr>
              <w:tabs>
                <w:tab w:val="left" w:pos="481"/>
              </w:tabs>
              <w:spacing w:line="276" w:lineRule="auto"/>
              <w:ind w:left="426" w:right="117"/>
              <w:jc w:val="center"/>
              <w:rPr>
                <w:rFonts w:cstheme="minorHAnsi"/>
                <w:b/>
                <w:bCs/>
              </w:rPr>
            </w:pPr>
            <w:r w:rsidRPr="00DE2171">
              <w:rPr>
                <w:rFonts w:cstheme="minorHAnsi"/>
              </w:rPr>
              <w:tab/>
            </w:r>
            <w:r w:rsidRPr="00DE2171">
              <w:rPr>
                <w:rFonts w:cstheme="minorHAnsi"/>
                <w:b/>
                <w:bCs/>
              </w:rPr>
              <w:t>Company</w:t>
            </w:r>
          </w:p>
        </w:tc>
        <w:tc>
          <w:tcPr>
            <w:tcW w:w="2268" w:type="dxa"/>
          </w:tcPr>
          <w:p w14:paraId="7D90D95E" w14:textId="77777777" w:rsidR="00344487" w:rsidRPr="00DE2171" w:rsidRDefault="00344487" w:rsidP="00DC22DB">
            <w:pPr>
              <w:tabs>
                <w:tab w:val="left" w:pos="481"/>
              </w:tabs>
              <w:spacing w:line="276" w:lineRule="auto"/>
              <w:ind w:right="117"/>
              <w:jc w:val="center"/>
              <w:rPr>
                <w:rFonts w:cstheme="minorHAnsi"/>
                <w:b/>
                <w:bCs/>
              </w:rPr>
            </w:pPr>
            <w:r w:rsidRPr="00DE2171">
              <w:rPr>
                <w:rFonts w:cstheme="minorHAnsi"/>
                <w:b/>
                <w:bCs/>
              </w:rPr>
              <w:t>Status</w:t>
            </w:r>
          </w:p>
        </w:tc>
      </w:tr>
      <w:tr w:rsidR="005E298F" w:rsidRPr="00DE2171" w14:paraId="7EDBC860" w14:textId="77777777" w:rsidTr="00DC22DB">
        <w:tc>
          <w:tcPr>
            <w:tcW w:w="5669" w:type="dxa"/>
          </w:tcPr>
          <w:p w14:paraId="68EDB8F4" w14:textId="256E1DEF" w:rsidR="005E298F" w:rsidRPr="00DE2171" w:rsidRDefault="005E298F" w:rsidP="005E298F">
            <w:pPr>
              <w:tabs>
                <w:tab w:val="left" w:pos="481"/>
              </w:tabs>
              <w:ind w:right="118"/>
              <w:jc w:val="both"/>
              <w:rPr>
                <w:rFonts w:cstheme="minorHAnsi"/>
                <w:b/>
              </w:rPr>
            </w:pPr>
            <w:r w:rsidRPr="00DE2171">
              <w:rPr>
                <w:rFonts w:cstheme="minorHAnsi"/>
              </w:rPr>
              <w:t>Newshelf 1275 (RF) (Pty) Ltd</w:t>
            </w:r>
          </w:p>
        </w:tc>
        <w:tc>
          <w:tcPr>
            <w:tcW w:w="2268" w:type="dxa"/>
          </w:tcPr>
          <w:p w14:paraId="02DD4CE6" w14:textId="06EAF290"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2E615A93" w14:textId="77777777" w:rsidTr="00DC22DB">
        <w:tc>
          <w:tcPr>
            <w:tcW w:w="5669" w:type="dxa"/>
          </w:tcPr>
          <w:p w14:paraId="50A30D40" w14:textId="7ED7BDB7" w:rsidR="005E298F" w:rsidRPr="00DE2171" w:rsidRDefault="005E298F" w:rsidP="005E298F">
            <w:pPr>
              <w:tabs>
                <w:tab w:val="left" w:pos="481"/>
              </w:tabs>
              <w:ind w:right="118"/>
              <w:jc w:val="both"/>
              <w:rPr>
                <w:rFonts w:cstheme="minorHAnsi"/>
                <w:b/>
              </w:rPr>
            </w:pPr>
            <w:r w:rsidRPr="00DE2171">
              <w:rPr>
                <w:rFonts w:cstheme="minorHAnsi"/>
              </w:rPr>
              <w:t>Main Street 875 (Pty) Ltd</w:t>
            </w:r>
          </w:p>
        </w:tc>
        <w:tc>
          <w:tcPr>
            <w:tcW w:w="2268" w:type="dxa"/>
          </w:tcPr>
          <w:p w14:paraId="1A404344" w14:textId="58383E6D"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09209876" w14:textId="77777777" w:rsidTr="00DC22DB">
        <w:tc>
          <w:tcPr>
            <w:tcW w:w="5669" w:type="dxa"/>
          </w:tcPr>
          <w:p w14:paraId="67DC8F31" w14:textId="56D3ED85" w:rsidR="005E298F" w:rsidRPr="00DE2171" w:rsidRDefault="005E298F" w:rsidP="005E298F">
            <w:pPr>
              <w:tabs>
                <w:tab w:val="left" w:pos="481"/>
              </w:tabs>
              <w:spacing w:line="276" w:lineRule="auto"/>
              <w:ind w:right="117"/>
              <w:jc w:val="both"/>
              <w:rPr>
                <w:rFonts w:cstheme="minorHAnsi"/>
              </w:rPr>
            </w:pPr>
            <w:r w:rsidRPr="00DE2171">
              <w:rPr>
                <w:rFonts w:cstheme="minorHAnsi"/>
              </w:rPr>
              <w:t>Potpale Investments (RF) (Pty) Ltd</w:t>
            </w:r>
          </w:p>
        </w:tc>
        <w:tc>
          <w:tcPr>
            <w:tcW w:w="2268" w:type="dxa"/>
          </w:tcPr>
          <w:p w14:paraId="136E4A2F" w14:textId="4BE0D7F3"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0D43B075" w14:textId="77777777" w:rsidTr="00DC22DB">
        <w:tc>
          <w:tcPr>
            <w:tcW w:w="5669" w:type="dxa"/>
          </w:tcPr>
          <w:p w14:paraId="4285A0DD" w14:textId="45086DF4" w:rsidR="005E298F" w:rsidRPr="00DE2171" w:rsidRDefault="005E298F" w:rsidP="005E298F">
            <w:pPr>
              <w:tabs>
                <w:tab w:val="left" w:pos="481"/>
              </w:tabs>
              <w:spacing w:line="276" w:lineRule="auto"/>
              <w:ind w:right="117"/>
              <w:jc w:val="both"/>
              <w:rPr>
                <w:rFonts w:cstheme="minorHAnsi"/>
              </w:rPr>
            </w:pPr>
            <w:r w:rsidRPr="00DE2171">
              <w:rPr>
                <w:rFonts w:cstheme="minorHAnsi"/>
              </w:rPr>
              <w:t>Torque Securitisation (RF) Ltd</w:t>
            </w:r>
          </w:p>
        </w:tc>
        <w:tc>
          <w:tcPr>
            <w:tcW w:w="2268" w:type="dxa"/>
          </w:tcPr>
          <w:p w14:paraId="1B790864" w14:textId="10559DD3"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6AF5357B" w14:textId="77777777" w:rsidTr="00DC22DB">
        <w:tc>
          <w:tcPr>
            <w:tcW w:w="5669" w:type="dxa"/>
          </w:tcPr>
          <w:p w14:paraId="78D540F5" w14:textId="3B89BADD" w:rsidR="005E298F" w:rsidRPr="00DE2171" w:rsidRDefault="005E298F" w:rsidP="005E298F">
            <w:pPr>
              <w:tabs>
                <w:tab w:val="left" w:pos="481"/>
              </w:tabs>
              <w:spacing w:line="276" w:lineRule="auto"/>
              <w:ind w:right="117"/>
              <w:jc w:val="both"/>
              <w:rPr>
                <w:rFonts w:cstheme="minorHAnsi"/>
              </w:rPr>
            </w:pPr>
            <w:r w:rsidRPr="00DE2171">
              <w:rPr>
                <w:rFonts w:cstheme="minorHAnsi"/>
              </w:rPr>
              <w:t>Superdrive Investments (RF) Ltd</w:t>
            </w:r>
          </w:p>
        </w:tc>
        <w:tc>
          <w:tcPr>
            <w:tcW w:w="2268" w:type="dxa"/>
          </w:tcPr>
          <w:p w14:paraId="2829E9A5" w14:textId="0251708F"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0974A5F6" w14:textId="77777777" w:rsidTr="00134518">
        <w:tc>
          <w:tcPr>
            <w:tcW w:w="5669" w:type="dxa"/>
          </w:tcPr>
          <w:p w14:paraId="09A5558D" w14:textId="078EA559" w:rsidR="005E298F" w:rsidRPr="00DE2171" w:rsidRDefault="005E298F" w:rsidP="005E298F">
            <w:pPr>
              <w:tabs>
                <w:tab w:val="left" w:pos="481"/>
              </w:tabs>
              <w:ind w:right="118"/>
              <w:jc w:val="both"/>
              <w:rPr>
                <w:rFonts w:cstheme="minorHAnsi"/>
                <w:b/>
              </w:rPr>
            </w:pPr>
            <w:r w:rsidRPr="00DE2171">
              <w:rPr>
                <w:rFonts w:cstheme="minorHAnsi"/>
              </w:rPr>
              <w:lastRenderedPageBreak/>
              <w:t>Monte Rosa Financing SPV (RF) (Pty) Ltd</w:t>
            </w:r>
          </w:p>
        </w:tc>
        <w:tc>
          <w:tcPr>
            <w:tcW w:w="2268" w:type="dxa"/>
          </w:tcPr>
          <w:p w14:paraId="26CFB58D" w14:textId="29713C47"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2CA0FC19" w14:textId="77777777" w:rsidTr="00134518">
        <w:tc>
          <w:tcPr>
            <w:tcW w:w="5669" w:type="dxa"/>
          </w:tcPr>
          <w:p w14:paraId="5B0F89A2" w14:textId="55EB077F" w:rsidR="005E298F" w:rsidRPr="00DE2171" w:rsidRDefault="005E298F" w:rsidP="005E298F">
            <w:pPr>
              <w:tabs>
                <w:tab w:val="left" w:pos="481"/>
              </w:tabs>
              <w:ind w:right="118"/>
              <w:jc w:val="both"/>
              <w:rPr>
                <w:rFonts w:cstheme="minorHAnsi"/>
                <w:b/>
              </w:rPr>
            </w:pPr>
            <w:r w:rsidRPr="00DE2171">
              <w:rPr>
                <w:rFonts w:cstheme="minorHAnsi"/>
              </w:rPr>
              <w:t>Newshelf 1071 (Pty) Ltd</w:t>
            </w:r>
          </w:p>
        </w:tc>
        <w:tc>
          <w:tcPr>
            <w:tcW w:w="2268" w:type="dxa"/>
          </w:tcPr>
          <w:p w14:paraId="7E1FFFB0" w14:textId="66926574"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7EB36221" w14:textId="77777777" w:rsidTr="00134518">
        <w:tc>
          <w:tcPr>
            <w:tcW w:w="5669" w:type="dxa"/>
          </w:tcPr>
          <w:p w14:paraId="36F419FB" w14:textId="6BA2DD25" w:rsidR="005E298F" w:rsidRPr="00DE2171" w:rsidRDefault="005E298F" w:rsidP="005E298F">
            <w:pPr>
              <w:tabs>
                <w:tab w:val="left" w:pos="481"/>
              </w:tabs>
              <w:spacing w:line="276" w:lineRule="auto"/>
              <w:ind w:right="117"/>
              <w:jc w:val="both"/>
              <w:rPr>
                <w:rFonts w:cstheme="minorHAnsi"/>
              </w:rPr>
            </w:pPr>
            <w:r w:rsidRPr="00DE2171">
              <w:rPr>
                <w:rFonts w:cstheme="minorHAnsi"/>
              </w:rPr>
              <w:t>Main Street 790 (RF) (Pty) Ltd</w:t>
            </w:r>
          </w:p>
        </w:tc>
        <w:tc>
          <w:tcPr>
            <w:tcW w:w="2268" w:type="dxa"/>
          </w:tcPr>
          <w:p w14:paraId="4D95964A" w14:textId="52422A12"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429B0AE4" w14:textId="77777777" w:rsidTr="00134518">
        <w:tc>
          <w:tcPr>
            <w:tcW w:w="5669" w:type="dxa"/>
          </w:tcPr>
          <w:p w14:paraId="42C8969B" w14:textId="03F9CB5A" w:rsidR="005E298F" w:rsidRPr="00DE2171" w:rsidRDefault="005E298F" w:rsidP="005E298F">
            <w:pPr>
              <w:tabs>
                <w:tab w:val="left" w:pos="481"/>
              </w:tabs>
              <w:spacing w:line="276" w:lineRule="auto"/>
              <w:ind w:right="117"/>
              <w:jc w:val="both"/>
              <w:rPr>
                <w:rFonts w:cstheme="minorHAnsi"/>
              </w:rPr>
            </w:pPr>
            <w:r w:rsidRPr="00DE2171">
              <w:rPr>
                <w:rFonts w:cstheme="minorHAnsi"/>
              </w:rPr>
              <w:t>Ndala Investments No 1 (RF) Ltd</w:t>
            </w:r>
          </w:p>
        </w:tc>
        <w:tc>
          <w:tcPr>
            <w:tcW w:w="2268" w:type="dxa"/>
          </w:tcPr>
          <w:p w14:paraId="244693A6" w14:textId="57D58436"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0F0FBD1B" w14:textId="77777777" w:rsidTr="00134518">
        <w:tc>
          <w:tcPr>
            <w:tcW w:w="5669" w:type="dxa"/>
          </w:tcPr>
          <w:p w14:paraId="50FDA086" w14:textId="26897DC9" w:rsidR="005E298F" w:rsidRPr="00DE2171" w:rsidRDefault="005E298F" w:rsidP="005E298F">
            <w:pPr>
              <w:tabs>
                <w:tab w:val="left" w:pos="481"/>
              </w:tabs>
              <w:spacing w:line="276" w:lineRule="auto"/>
              <w:ind w:right="117"/>
              <w:jc w:val="both"/>
              <w:rPr>
                <w:rFonts w:cstheme="minorHAnsi"/>
              </w:rPr>
            </w:pPr>
            <w:r w:rsidRPr="00DE2171">
              <w:rPr>
                <w:rFonts w:cstheme="minorHAnsi"/>
              </w:rPr>
              <w:t>Keywood (RF) (Pty) Ltd</w:t>
            </w:r>
          </w:p>
        </w:tc>
        <w:tc>
          <w:tcPr>
            <w:tcW w:w="2268" w:type="dxa"/>
          </w:tcPr>
          <w:p w14:paraId="2D040A66" w14:textId="5CB7160E"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210D66FD" w14:textId="77777777" w:rsidTr="00134518">
        <w:tc>
          <w:tcPr>
            <w:tcW w:w="5669" w:type="dxa"/>
          </w:tcPr>
          <w:p w14:paraId="69D66450" w14:textId="0AE70A7C" w:rsidR="005E298F" w:rsidRPr="00DE2171" w:rsidRDefault="005E298F" w:rsidP="005E298F">
            <w:pPr>
              <w:tabs>
                <w:tab w:val="left" w:pos="481"/>
              </w:tabs>
              <w:ind w:right="118"/>
              <w:jc w:val="both"/>
              <w:rPr>
                <w:rFonts w:cstheme="minorHAnsi"/>
                <w:b/>
              </w:rPr>
            </w:pPr>
            <w:r w:rsidRPr="00DE2171">
              <w:rPr>
                <w:rFonts w:cstheme="minorHAnsi"/>
              </w:rPr>
              <w:t>Commissioner Street No 3 Security SPV (RF) Ltd</w:t>
            </w:r>
          </w:p>
        </w:tc>
        <w:tc>
          <w:tcPr>
            <w:tcW w:w="2268" w:type="dxa"/>
          </w:tcPr>
          <w:p w14:paraId="60D3310B" w14:textId="70D5150F" w:rsidR="005E298F" w:rsidRPr="00DE2171" w:rsidRDefault="005E298F" w:rsidP="00F8775B">
            <w:pPr>
              <w:tabs>
                <w:tab w:val="left" w:pos="481"/>
              </w:tabs>
              <w:spacing w:line="276" w:lineRule="auto"/>
              <w:ind w:right="117"/>
              <w:jc w:val="center"/>
              <w:rPr>
                <w:rFonts w:cstheme="minorHAnsi"/>
              </w:rPr>
            </w:pPr>
            <w:r w:rsidRPr="00DE2171">
              <w:rPr>
                <w:rFonts w:cstheme="minorHAnsi"/>
              </w:rPr>
              <w:t>Director</w:t>
            </w:r>
          </w:p>
        </w:tc>
      </w:tr>
      <w:tr w:rsidR="005E298F" w:rsidRPr="00DE2171" w14:paraId="3AE2428C" w14:textId="77777777" w:rsidTr="00134518">
        <w:tc>
          <w:tcPr>
            <w:tcW w:w="5669" w:type="dxa"/>
          </w:tcPr>
          <w:p w14:paraId="1A34B248" w14:textId="1C0581E1" w:rsidR="005E298F" w:rsidRPr="00DE2171" w:rsidRDefault="005E298F" w:rsidP="005E298F">
            <w:pPr>
              <w:tabs>
                <w:tab w:val="left" w:pos="481"/>
              </w:tabs>
              <w:ind w:right="118"/>
              <w:jc w:val="both"/>
              <w:rPr>
                <w:rFonts w:cstheme="minorHAnsi"/>
                <w:b/>
              </w:rPr>
            </w:pPr>
            <w:r w:rsidRPr="00DE2171">
              <w:rPr>
                <w:rFonts w:cstheme="minorHAnsi"/>
              </w:rPr>
              <w:t>AB Finco 2 (RF) Ltd</w:t>
            </w:r>
          </w:p>
        </w:tc>
        <w:tc>
          <w:tcPr>
            <w:tcW w:w="2268" w:type="dxa"/>
          </w:tcPr>
          <w:p w14:paraId="72A83ABC" w14:textId="30A7DD88"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614BC8F0" w14:textId="77777777" w:rsidTr="00134518">
        <w:tc>
          <w:tcPr>
            <w:tcW w:w="5669" w:type="dxa"/>
          </w:tcPr>
          <w:p w14:paraId="151FBF44" w14:textId="65C9E5A2" w:rsidR="005E298F" w:rsidRPr="00DE2171" w:rsidRDefault="005E298F" w:rsidP="005E298F">
            <w:pPr>
              <w:tabs>
                <w:tab w:val="left" w:pos="481"/>
              </w:tabs>
              <w:spacing w:line="276" w:lineRule="auto"/>
              <w:ind w:right="117"/>
              <w:jc w:val="both"/>
              <w:rPr>
                <w:rFonts w:cstheme="minorHAnsi"/>
              </w:rPr>
            </w:pPr>
            <w:r w:rsidRPr="00DE2171">
              <w:rPr>
                <w:rFonts w:cstheme="minorHAnsi"/>
              </w:rPr>
              <w:t>Commissioner Street No 10 (RF) Ltd</w:t>
            </w:r>
          </w:p>
        </w:tc>
        <w:tc>
          <w:tcPr>
            <w:tcW w:w="2268" w:type="dxa"/>
          </w:tcPr>
          <w:p w14:paraId="7DF95556" w14:textId="4F7DFF06"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644057E2" w14:textId="77777777" w:rsidTr="00134518">
        <w:tc>
          <w:tcPr>
            <w:tcW w:w="5669" w:type="dxa"/>
          </w:tcPr>
          <w:p w14:paraId="33689367" w14:textId="2A018563" w:rsidR="005E298F" w:rsidRPr="00DE2171" w:rsidRDefault="005E298F" w:rsidP="005E298F">
            <w:pPr>
              <w:tabs>
                <w:tab w:val="left" w:pos="481"/>
              </w:tabs>
              <w:spacing w:line="276" w:lineRule="auto"/>
              <w:ind w:right="117"/>
              <w:jc w:val="both"/>
              <w:rPr>
                <w:rFonts w:cstheme="minorHAnsi"/>
              </w:rPr>
            </w:pPr>
            <w:r w:rsidRPr="00DE2171">
              <w:rPr>
                <w:rFonts w:cstheme="minorHAnsi"/>
              </w:rPr>
              <w:t>Bayport Securitisation (RF) Ltd</w:t>
            </w:r>
          </w:p>
        </w:tc>
        <w:tc>
          <w:tcPr>
            <w:tcW w:w="2268" w:type="dxa"/>
          </w:tcPr>
          <w:p w14:paraId="4DEBA5B1" w14:textId="62329790"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4453238D" w14:textId="77777777" w:rsidTr="00134518">
        <w:tc>
          <w:tcPr>
            <w:tcW w:w="5669" w:type="dxa"/>
          </w:tcPr>
          <w:p w14:paraId="1378581D" w14:textId="31949264" w:rsidR="005E298F" w:rsidRPr="00DE2171" w:rsidRDefault="005E298F" w:rsidP="005E298F">
            <w:pPr>
              <w:tabs>
                <w:tab w:val="left" w:pos="481"/>
              </w:tabs>
              <w:spacing w:line="276" w:lineRule="auto"/>
              <w:ind w:right="117"/>
              <w:jc w:val="both"/>
              <w:rPr>
                <w:rFonts w:cstheme="minorHAnsi"/>
              </w:rPr>
            </w:pPr>
            <w:r w:rsidRPr="00DE2171">
              <w:rPr>
                <w:rFonts w:cstheme="minorHAnsi"/>
              </w:rPr>
              <w:t>Commissioner Street No 12 (RF) Ltd</w:t>
            </w:r>
          </w:p>
        </w:tc>
        <w:tc>
          <w:tcPr>
            <w:tcW w:w="2268" w:type="dxa"/>
          </w:tcPr>
          <w:p w14:paraId="0AD9104D" w14:textId="1DB00DF9"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5507C2A9" w14:textId="77777777" w:rsidTr="00134518">
        <w:tc>
          <w:tcPr>
            <w:tcW w:w="5669" w:type="dxa"/>
          </w:tcPr>
          <w:p w14:paraId="4487C04C" w14:textId="6724D186" w:rsidR="005E298F" w:rsidRPr="00DE2171" w:rsidRDefault="005E298F" w:rsidP="005E298F">
            <w:pPr>
              <w:tabs>
                <w:tab w:val="left" w:pos="481"/>
              </w:tabs>
              <w:ind w:right="118"/>
              <w:jc w:val="both"/>
              <w:rPr>
                <w:rFonts w:cstheme="minorHAnsi"/>
                <w:b/>
              </w:rPr>
            </w:pPr>
            <w:r w:rsidRPr="00DE2171">
              <w:rPr>
                <w:rFonts w:cstheme="minorHAnsi"/>
              </w:rPr>
              <w:t>Inguza Investments (RF) Ltd</w:t>
            </w:r>
          </w:p>
        </w:tc>
        <w:tc>
          <w:tcPr>
            <w:tcW w:w="2268" w:type="dxa"/>
          </w:tcPr>
          <w:p w14:paraId="26E908EA" w14:textId="77F2D1AF"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4885360A" w14:textId="77777777" w:rsidTr="00134518">
        <w:tc>
          <w:tcPr>
            <w:tcW w:w="5669" w:type="dxa"/>
          </w:tcPr>
          <w:p w14:paraId="25C3BC71" w14:textId="2C3AED63" w:rsidR="005E298F" w:rsidRPr="00DE2171" w:rsidRDefault="005E298F" w:rsidP="005E298F">
            <w:pPr>
              <w:tabs>
                <w:tab w:val="left" w:pos="481"/>
              </w:tabs>
              <w:ind w:right="118"/>
              <w:jc w:val="both"/>
              <w:rPr>
                <w:rFonts w:cstheme="minorHAnsi"/>
                <w:b/>
              </w:rPr>
            </w:pPr>
            <w:r w:rsidRPr="00DE2171">
              <w:rPr>
                <w:rFonts w:cstheme="minorHAnsi"/>
              </w:rPr>
              <w:t>AB Finco 1 (RF) Ltd</w:t>
            </w:r>
          </w:p>
        </w:tc>
        <w:tc>
          <w:tcPr>
            <w:tcW w:w="2268" w:type="dxa"/>
          </w:tcPr>
          <w:p w14:paraId="6120F5DE" w14:textId="1A6F26AE"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7221CE12" w14:textId="77777777" w:rsidTr="00134518">
        <w:tc>
          <w:tcPr>
            <w:tcW w:w="5669" w:type="dxa"/>
          </w:tcPr>
          <w:p w14:paraId="39770928" w14:textId="65E81F1B" w:rsidR="005E298F" w:rsidRPr="00DE2171" w:rsidRDefault="005E298F" w:rsidP="005E298F">
            <w:pPr>
              <w:tabs>
                <w:tab w:val="left" w:pos="481"/>
              </w:tabs>
              <w:spacing w:line="276" w:lineRule="auto"/>
              <w:ind w:right="117"/>
              <w:jc w:val="both"/>
              <w:rPr>
                <w:rFonts w:cstheme="minorHAnsi"/>
              </w:rPr>
            </w:pPr>
            <w:r w:rsidRPr="00DE2171">
              <w:rPr>
                <w:rFonts w:cstheme="minorHAnsi"/>
              </w:rPr>
              <w:t>Siyakha Fund (RF) (Pty) Ltd</w:t>
            </w:r>
          </w:p>
        </w:tc>
        <w:tc>
          <w:tcPr>
            <w:tcW w:w="2268" w:type="dxa"/>
          </w:tcPr>
          <w:p w14:paraId="26A7101C" w14:textId="771F2651"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19BF99F2" w14:textId="77777777" w:rsidTr="00134518">
        <w:tc>
          <w:tcPr>
            <w:tcW w:w="5669" w:type="dxa"/>
          </w:tcPr>
          <w:p w14:paraId="15EB88D2" w14:textId="0D0755BE" w:rsidR="005E298F" w:rsidRPr="00DE2171" w:rsidRDefault="005E298F" w:rsidP="005E298F">
            <w:pPr>
              <w:tabs>
                <w:tab w:val="left" w:pos="481"/>
              </w:tabs>
              <w:spacing w:line="276" w:lineRule="auto"/>
              <w:ind w:right="117"/>
              <w:jc w:val="both"/>
              <w:rPr>
                <w:rFonts w:cstheme="minorHAnsi"/>
              </w:rPr>
            </w:pPr>
            <w:r w:rsidRPr="00DE2171">
              <w:rPr>
                <w:rFonts w:cstheme="minorHAnsi"/>
              </w:rPr>
              <w:t>Interger Home Loans (Pty) Ltd</w:t>
            </w:r>
          </w:p>
        </w:tc>
        <w:tc>
          <w:tcPr>
            <w:tcW w:w="2268" w:type="dxa"/>
          </w:tcPr>
          <w:p w14:paraId="07EC9292" w14:textId="2453ADDC"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185F57D0" w14:textId="77777777" w:rsidTr="00134518">
        <w:tc>
          <w:tcPr>
            <w:tcW w:w="5669" w:type="dxa"/>
          </w:tcPr>
          <w:p w14:paraId="6681A783" w14:textId="21810EBB" w:rsidR="005E298F" w:rsidRPr="00DE2171" w:rsidRDefault="005E298F" w:rsidP="005E298F">
            <w:pPr>
              <w:tabs>
                <w:tab w:val="left" w:pos="481"/>
              </w:tabs>
              <w:spacing w:line="276" w:lineRule="auto"/>
              <w:ind w:right="117"/>
              <w:jc w:val="both"/>
              <w:rPr>
                <w:rFonts w:cstheme="minorHAnsi"/>
              </w:rPr>
            </w:pPr>
            <w:r w:rsidRPr="00DE2171">
              <w:rPr>
                <w:rFonts w:cstheme="minorHAnsi"/>
              </w:rPr>
              <w:t>Greenhouse Funding (RF) Ltd</w:t>
            </w:r>
          </w:p>
        </w:tc>
        <w:tc>
          <w:tcPr>
            <w:tcW w:w="2268" w:type="dxa"/>
          </w:tcPr>
          <w:p w14:paraId="17043B30" w14:textId="0BF68199"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6F6F9B8" w14:textId="77777777" w:rsidTr="00134518">
        <w:tc>
          <w:tcPr>
            <w:tcW w:w="5669" w:type="dxa"/>
          </w:tcPr>
          <w:p w14:paraId="1CB882F5" w14:textId="5F926F6F" w:rsidR="005E298F" w:rsidRPr="00DE2171" w:rsidRDefault="005E298F" w:rsidP="005E298F">
            <w:pPr>
              <w:tabs>
                <w:tab w:val="left" w:pos="481"/>
              </w:tabs>
              <w:ind w:right="118"/>
              <w:jc w:val="both"/>
              <w:rPr>
                <w:rFonts w:cstheme="minorHAnsi"/>
                <w:b/>
              </w:rPr>
            </w:pPr>
            <w:r w:rsidRPr="00DE2171">
              <w:rPr>
                <w:rFonts w:cstheme="minorHAnsi"/>
              </w:rPr>
              <w:t>SB Guarantee Company (RF) (Pty) Ltd</w:t>
            </w:r>
          </w:p>
        </w:tc>
        <w:tc>
          <w:tcPr>
            <w:tcW w:w="2268" w:type="dxa"/>
          </w:tcPr>
          <w:p w14:paraId="6D84B3EA" w14:textId="4D2B83C6"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2196222" w14:textId="77777777" w:rsidTr="00134518">
        <w:tc>
          <w:tcPr>
            <w:tcW w:w="5669" w:type="dxa"/>
          </w:tcPr>
          <w:p w14:paraId="1BD6B5ED" w14:textId="3C9A8A7B" w:rsidR="005E298F" w:rsidRPr="00DE2171" w:rsidRDefault="005E298F" w:rsidP="005E298F">
            <w:pPr>
              <w:tabs>
                <w:tab w:val="left" w:pos="481"/>
              </w:tabs>
              <w:ind w:right="118"/>
              <w:jc w:val="both"/>
              <w:rPr>
                <w:rFonts w:cstheme="minorHAnsi"/>
                <w:b/>
              </w:rPr>
            </w:pPr>
            <w:r w:rsidRPr="00DE2171">
              <w:rPr>
                <w:rFonts w:cstheme="minorHAnsi"/>
              </w:rPr>
              <w:t>Inkotha Investments (RF) Ltd</w:t>
            </w:r>
          </w:p>
        </w:tc>
        <w:tc>
          <w:tcPr>
            <w:tcW w:w="2268" w:type="dxa"/>
          </w:tcPr>
          <w:p w14:paraId="170E13C6" w14:textId="3D6C2818"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BB0C6BC" w14:textId="77777777" w:rsidTr="00134518">
        <w:tc>
          <w:tcPr>
            <w:tcW w:w="5669" w:type="dxa"/>
          </w:tcPr>
          <w:p w14:paraId="72D6659A" w14:textId="4B2DA09F" w:rsidR="005E298F" w:rsidRPr="00DE2171" w:rsidRDefault="005E298F" w:rsidP="005E298F">
            <w:pPr>
              <w:tabs>
                <w:tab w:val="left" w:pos="481"/>
              </w:tabs>
              <w:spacing w:line="276" w:lineRule="auto"/>
              <w:ind w:right="117"/>
              <w:jc w:val="both"/>
              <w:rPr>
                <w:rFonts w:cstheme="minorHAnsi"/>
              </w:rPr>
            </w:pPr>
            <w:r w:rsidRPr="00DE2171">
              <w:rPr>
                <w:rFonts w:cstheme="minorHAnsi"/>
              </w:rPr>
              <w:t>Opiconsivia Investments 266 (RF) (Pty) Ltd</w:t>
            </w:r>
          </w:p>
        </w:tc>
        <w:tc>
          <w:tcPr>
            <w:tcW w:w="2268" w:type="dxa"/>
          </w:tcPr>
          <w:p w14:paraId="2604A814" w14:textId="01B2409E"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54D171C1" w14:textId="77777777" w:rsidTr="00134518">
        <w:tc>
          <w:tcPr>
            <w:tcW w:w="5669" w:type="dxa"/>
          </w:tcPr>
          <w:p w14:paraId="67C4C800" w14:textId="0C3B3EA8" w:rsidR="005E298F" w:rsidRPr="00DE2171" w:rsidRDefault="005E298F" w:rsidP="005E298F">
            <w:pPr>
              <w:tabs>
                <w:tab w:val="left" w:pos="481"/>
              </w:tabs>
              <w:spacing w:line="276" w:lineRule="auto"/>
              <w:ind w:right="117"/>
              <w:jc w:val="both"/>
              <w:rPr>
                <w:rFonts w:cstheme="minorHAnsi"/>
              </w:rPr>
            </w:pPr>
            <w:r w:rsidRPr="00DE2171">
              <w:rPr>
                <w:rFonts w:cstheme="minorHAnsi"/>
              </w:rPr>
              <w:t>Satrix Nominees (Pty) Ltd</w:t>
            </w:r>
          </w:p>
        </w:tc>
        <w:tc>
          <w:tcPr>
            <w:tcW w:w="2268" w:type="dxa"/>
          </w:tcPr>
          <w:p w14:paraId="0339A090" w14:textId="300D7F2B"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54F035D0" w14:textId="77777777" w:rsidTr="00134518">
        <w:tc>
          <w:tcPr>
            <w:tcW w:w="5669" w:type="dxa"/>
          </w:tcPr>
          <w:p w14:paraId="0205D0DC" w14:textId="3DEF7573" w:rsidR="005E298F" w:rsidRPr="00DE2171" w:rsidRDefault="005E298F" w:rsidP="005E298F">
            <w:pPr>
              <w:tabs>
                <w:tab w:val="left" w:pos="481"/>
              </w:tabs>
              <w:spacing w:line="276" w:lineRule="auto"/>
              <w:ind w:right="117"/>
              <w:jc w:val="both"/>
              <w:rPr>
                <w:rFonts w:cstheme="minorHAnsi"/>
              </w:rPr>
            </w:pPr>
            <w:r w:rsidRPr="00DE2171">
              <w:rPr>
                <w:rFonts w:cstheme="minorHAnsi"/>
              </w:rPr>
              <w:t>Blue Diamond Investments No 3 (RF) Ltd</w:t>
            </w:r>
          </w:p>
        </w:tc>
        <w:tc>
          <w:tcPr>
            <w:tcW w:w="2268" w:type="dxa"/>
          </w:tcPr>
          <w:p w14:paraId="342A46F0" w14:textId="1FA2B372"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4DA108B4" w14:textId="77777777" w:rsidTr="00134518">
        <w:tc>
          <w:tcPr>
            <w:tcW w:w="5669" w:type="dxa"/>
          </w:tcPr>
          <w:p w14:paraId="71AA519D" w14:textId="65E0699B" w:rsidR="005E298F" w:rsidRPr="00DE2171" w:rsidRDefault="005E298F" w:rsidP="005E298F">
            <w:pPr>
              <w:tabs>
                <w:tab w:val="left" w:pos="481"/>
              </w:tabs>
              <w:ind w:right="118"/>
              <w:jc w:val="both"/>
              <w:rPr>
                <w:rFonts w:cstheme="minorHAnsi"/>
                <w:b/>
              </w:rPr>
            </w:pPr>
            <w:r w:rsidRPr="00DE2171">
              <w:rPr>
                <w:rFonts w:cstheme="minorHAnsi"/>
              </w:rPr>
              <w:t>Blue Diamond Investments No 2 (RF) Ltd</w:t>
            </w:r>
          </w:p>
        </w:tc>
        <w:tc>
          <w:tcPr>
            <w:tcW w:w="2268" w:type="dxa"/>
          </w:tcPr>
          <w:p w14:paraId="2E09EB9F" w14:textId="56D13676"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B988011" w14:textId="77777777" w:rsidTr="00134518">
        <w:tc>
          <w:tcPr>
            <w:tcW w:w="5669" w:type="dxa"/>
          </w:tcPr>
          <w:p w14:paraId="35D7C858" w14:textId="6ACF4E8A" w:rsidR="005E298F" w:rsidRPr="00DE2171" w:rsidRDefault="005E298F" w:rsidP="005E298F">
            <w:pPr>
              <w:tabs>
                <w:tab w:val="left" w:pos="481"/>
              </w:tabs>
              <w:ind w:right="118"/>
              <w:jc w:val="both"/>
              <w:rPr>
                <w:rFonts w:cstheme="minorHAnsi"/>
                <w:b/>
              </w:rPr>
            </w:pPr>
            <w:r w:rsidRPr="00DE2171">
              <w:rPr>
                <w:rFonts w:cstheme="minorHAnsi"/>
              </w:rPr>
              <w:t>Blue Diamond Investments No 1 (RF) Ltd</w:t>
            </w:r>
          </w:p>
        </w:tc>
        <w:tc>
          <w:tcPr>
            <w:tcW w:w="2268" w:type="dxa"/>
          </w:tcPr>
          <w:p w14:paraId="322DA179" w14:textId="0DF7D1DC"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5E955B40" w14:textId="77777777" w:rsidTr="00134518">
        <w:tc>
          <w:tcPr>
            <w:tcW w:w="5669" w:type="dxa"/>
          </w:tcPr>
          <w:p w14:paraId="4475CF3D" w14:textId="1E9EEB19" w:rsidR="005E298F" w:rsidRPr="00DE2171" w:rsidRDefault="005E298F" w:rsidP="005E298F">
            <w:pPr>
              <w:tabs>
                <w:tab w:val="left" w:pos="481"/>
              </w:tabs>
              <w:spacing w:line="276" w:lineRule="auto"/>
              <w:ind w:right="117"/>
              <w:jc w:val="both"/>
              <w:rPr>
                <w:rFonts w:cstheme="minorHAnsi"/>
              </w:rPr>
            </w:pPr>
            <w:r w:rsidRPr="00DE2171">
              <w:rPr>
                <w:rFonts w:cstheme="minorHAnsi"/>
              </w:rPr>
              <w:t>MW Asset Rentals (RF) Ltd</w:t>
            </w:r>
          </w:p>
        </w:tc>
        <w:tc>
          <w:tcPr>
            <w:tcW w:w="2268" w:type="dxa"/>
          </w:tcPr>
          <w:p w14:paraId="769C2070" w14:textId="180D416E"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22FBCD0B" w14:textId="77777777" w:rsidTr="00134518">
        <w:tc>
          <w:tcPr>
            <w:tcW w:w="5669" w:type="dxa"/>
          </w:tcPr>
          <w:p w14:paraId="22DA9C1D" w14:textId="74B7AF1D" w:rsidR="005E298F" w:rsidRPr="00DE2171" w:rsidRDefault="005E298F" w:rsidP="005E298F">
            <w:pPr>
              <w:tabs>
                <w:tab w:val="left" w:pos="481"/>
              </w:tabs>
              <w:spacing w:line="276" w:lineRule="auto"/>
              <w:ind w:right="117"/>
              <w:jc w:val="both"/>
              <w:rPr>
                <w:rFonts w:cstheme="minorHAnsi"/>
              </w:rPr>
            </w:pPr>
            <w:r w:rsidRPr="00DE2171">
              <w:rPr>
                <w:rFonts w:cstheme="minorHAnsi"/>
              </w:rPr>
              <w:t>Vantage GreenX Fund (RF) (Pty) Ltd</w:t>
            </w:r>
          </w:p>
        </w:tc>
        <w:tc>
          <w:tcPr>
            <w:tcW w:w="2268" w:type="dxa"/>
          </w:tcPr>
          <w:p w14:paraId="37A3D3A9" w14:textId="54C94537"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43BD2D4E" w14:textId="77777777" w:rsidTr="00134518">
        <w:tc>
          <w:tcPr>
            <w:tcW w:w="5669" w:type="dxa"/>
          </w:tcPr>
          <w:p w14:paraId="30F5DFE3" w14:textId="3C178558" w:rsidR="005E298F" w:rsidRPr="00DE2171" w:rsidRDefault="005E298F" w:rsidP="005E298F">
            <w:pPr>
              <w:tabs>
                <w:tab w:val="left" w:pos="481"/>
              </w:tabs>
              <w:spacing w:line="276" w:lineRule="auto"/>
              <w:ind w:right="117"/>
              <w:jc w:val="both"/>
              <w:rPr>
                <w:rFonts w:cstheme="minorHAnsi"/>
              </w:rPr>
            </w:pPr>
            <w:r w:rsidRPr="00DE2171">
              <w:rPr>
                <w:rFonts w:cstheme="minorHAnsi"/>
              </w:rPr>
              <w:t>Blue Titanium Conduit (RF) Ltd</w:t>
            </w:r>
          </w:p>
        </w:tc>
        <w:tc>
          <w:tcPr>
            <w:tcW w:w="2268" w:type="dxa"/>
          </w:tcPr>
          <w:p w14:paraId="639AC67A" w14:textId="17352DA9"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E3F7348" w14:textId="77777777" w:rsidTr="00134518">
        <w:tc>
          <w:tcPr>
            <w:tcW w:w="5669" w:type="dxa"/>
          </w:tcPr>
          <w:p w14:paraId="4B7FF442" w14:textId="2AA80203" w:rsidR="005E298F" w:rsidRPr="00DE2171" w:rsidRDefault="005E298F" w:rsidP="005E298F">
            <w:pPr>
              <w:tabs>
                <w:tab w:val="left" w:pos="481"/>
              </w:tabs>
              <w:ind w:right="118"/>
              <w:jc w:val="both"/>
              <w:rPr>
                <w:rFonts w:cstheme="minorHAnsi"/>
                <w:b/>
              </w:rPr>
            </w:pPr>
            <w:r w:rsidRPr="00DE2171">
              <w:rPr>
                <w:rFonts w:cstheme="minorHAnsi"/>
              </w:rPr>
              <w:t>BFuelfin (RF) (Pty) Ltd</w:t>
            </w:r>
          </w:p>
        </w:tc>
        <w:tc>
          <w:tcPr>
            <w:tcW w:w="2268" w:type="dxa"/>
          </w:tcPr>
          <w:p w14:paraId="06CA6989" w14:textId="6D3DAF4E"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7E3FE855" w14:textId="77777777" w:rsidTr="00134518">
        <w:tc>
          <w:tcPr>
            <w:tcW w:w="5669" w:type="dxa"/>
          </w:tcPr>
          <w:p w14:paraId="033641B7" w14:textId="79BEC636" w:rsidR="005E298F" w:rsidRPr="00DE2171" w:rsidRDefault="005E298F" w:rsidP="005E298F">
            <w:pPr>
              <w:tabs>
                <w:tab w:val="left" w:pos="481"/>
              </w:tabs>
              <w:ind w:right="118"/>
              <w:jc w:val="both"/>
              <w:rPr>
                <w:rFonts w:cstheme="minorHAnsi"/>
                <w:b/>
              </w:rPr>
            </w:pPr>
            <w:r w:rsidRPr="00DE2171">
              <w:rPr>
                <w:rFonts w:cstheme="minorHAnsi"/>
              </w:rPr>
              <w:t>Transsec 5 (RF) Ltd</w:t>
            </w:r>
          </w:p>
        </w:tc>
        <w:tc>
          <w:tcPr>
            <w:tcW w:w="2268" w:type="dxa"/>
          </w:tcPr>
          <w:p w14:paraId="5383B191" w14:textId="3945FCEC"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2FF94224" w14:textId="77777777" w:rsidTr="00134518">
        <w:tc>
          <w:tcPr>
            <w:tcW w:w="5669" w:type="dxa"/>
          </w:tcPr>
          <w:p w14:paraId="74C101DB" w14:textId="46DEBD78" w:rsidR="005E298F" w:rsidRPr="00DE2171" w:rsidRDefault="005E298F" w:rsidP="005E298F">
            <w:pPr>
              <w:tabs>
                <w:tab w:val="left" w:pos="481"/>
              </w:tabs>
              <w:spacing w:line="276" w:lineRule="auto"/>
              <w:ind w:right="117"/>
              <w:jc w:val="both"/>
              <w:rPr>
                <w:rFonts w:cstheme="minorHAnsi"/>
              </w:rPr>
            </w:pPr>
            <w:r w:rsidRPr="00DE2171">
              <w:rPr>
                <w:rFonts w:cstheme="minorHAnsi"/>
              </w:rPr>
              <w:t>On-The-Go Vehicle Finance (RF) Ltd</w:t>
            </w:r>
          </w:p>
        </w:tc>
        <w:tc>
          <w:tcPr>
            <w:tcW w:w="2268" w:type="dxa"/>
          </w:tcPr>
          <w:p w14:paraId="2B712DDD" w14:textId="2096EE4D"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572E28AC" w14:textId="77777777" w:rsidTr="00134518">
        <w:tc>
          <w:tcPr>
            <w:tcW w:w="5669" w:type="dxa"/>
          </w:tcPr>
          <w:p w14:paraId="086B242A" w14:textId="27193BF0" w:rsidR="005E298F" w:rsidRPr="00DE2171" w:rsidRDefault="005E298F" w:rsidP="005E298F">
            <w:pPr>
              <w:tabs>
                <w:tab w:val="left" w:pos="481"/>
              </w:tabs>
              <w:spacing w:line="276" w:lineRule="auto"/>
              <w:ind w:right="117"/>
              <w:jc w:val="both"/>
              <w:rPr>
                <w:rFonts w:cstheme="minorHAnsi"/>
              </w:rPr>
            </w:pPr>
            <w:r w:rsidRPr="00DE2171">
              <w:rPr>
                <w:rFonts w:cstheme="minorHAnsi"/>
              </w:rPr>
              <w:t>Capital Harvest Warehouse SPV (RF) (Pty) Ltd</w:t>
            </w:r>
          </w:p>
        </w:tc>
        <w:tc>
          <w:tcPr>
            <w:tcW w:w="2268" w:type="dxa"/>
          </w:tcPr>
          <w:p w14:paraId="115724DF" w14:textId="0DB07D75"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6A7FD57A" w14:textId="77777777" w:rsidTr="00134518">
        <w:tc>
          <w:tcPr>
            <w:tcW w:w="5669" w:type="dxa"/>
          </w:tcPr>
          <w:p w14:paraId="20DB2807" w14:textId="43C4C096" w:rsidR="005E298F" w:rsidRPr="00DE2171" w:rsidRDefault="005E298F" w:rsidP="005E298F">
            <w:pPr>
              <w:tabs>
                <w:tab w:val="left" w:pos="481"/>
              </w:tabs>
              <w:spacing w:line="276" w:lineRule="auto"/>
              <w:ind w:right="117"/>
              <w:jc w:val="both"/>
              <w:rPr>
                <w:rFonts w:cstheme="minorHAnsi"/>
              </w:rPr>
            </w:pPr>
            <w:r w:rsidRPr="00DE2171">
              <w:rPr>
                <w:rFonts w:cstheme="minorHAnsi"/>
              </w:rPr>
              <w:t>Compass Securitisation (RF) Ltd</w:t>
            </w:r>
          </w:p>
        </w:tc>
        <w:tc>
          <w:tcPr>
            <w:tcW w:w="2268" w:type="dxa"/>
          </w:tcPr>
          <w:p w14:paraId="129B4A58" w14:textId="69E1923C"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3AE3239" w14:textId="77777777" w:rsidTr="00134518">
        <w:tc>
          <w:tcPr>
            <w:tcW w:w="5669" w:type="dxa"/>
          </w:tcPr>
          <w:p w14:paraId="452D9C69" w14:textId="4AAA2774" w:rsidR="005E298F" w:rsidRPr="00DE2171" w:rsidRDefault="005E298F" w:rsidP="005E298F">
            <w:pPr>
              <w:tabs>
                <w:tab w:val="left" w:pos="481"/>
              </w:tabs>
              <w:ind w:right="118"/>
              <w:jc w:val="both"/>
              <w:rPr>
                <w:rFonts w:cstheme="minorHAnsi"/>
                <w:b/>
              </w:rPr>
            </w:pPr>
            <w:r w:rsidRPr="00DE2171">
              <w:rPr>
                <w:rFonts w:cstheme="minorHAnsi"/>
              </w:rPr>
              <w:t>K210347287 (South Africa) (Pty) Ltd</w:t>
            </w:r>
          </w:p>
        </w:tc>
        <w:tc>
          <w:tcPr>
            <w:tcW w:w="2268" w:type="dxa"/>
          </w:tcPr>
          <w:p w14:paraId="01D641FD" w14:textId="496A7BD2"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35BF09BB" w14:textId="77777777" w:rsidTr="00134518">
        <w:tc>
          <w:tcPr>
            <w:tcW w:w="5669" w:type="dxa"/>
          </w:tcPr>
          <w:p w14:paraId="1CC967BD" w14:textId="158497DE" w:rsidR="005E298F" w:rsidRPr="00DE2171" w:rsidRDefault="005E298F" w:rsidP="005E298F">
            <w:pPr>
              <w:tabs>
                <w:tab w:val="left" w:pos="481"/>
              </w:tabs>
              <w:ind w:right="118"/>
              <w:jc w:val="both"/>
              <w:rPr>
                <w:rFonts w:cstheme="minorHAnsi"/>
                <w:b/>
              </w:rPr>
            </w:pPr>
            <w:r w:rsidRPr="00DE2171">
              <w:rPr>
                <w:rFonts w:cstheme="minorHAnsi"/>
              </w:rPr>
              <w:t>Blue Diamond X Investments (RF) Ltd</w:t>
            </w:r>
          </w:p>
        </w:tc>
        <w:tc>
          <w:tcPr>
            <w:tcW w:w="2268" w:type="dxa"/>
          </w:tcPr>
          <w:p w14:paraId="759D7C86" w14:textId="43185708"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484F754A" w14:textId="77777777" w:rsidTr="00134518">
        <w:tc>
          <w:tcPr>
            <w:tcW w:w="5669" w:type="dxa"/>
          </w:tcPr>
          <w:p w14:paraId="7CE517E2" w14:textId="16A20232" w:rsidR="005E298F" w:rsidRPr="00DE2171" w:rsidRDefault="005E298F" w:rsidP="005E298F">
            <w:pPr>
              <w:tabs>
                <w:tab w:val="left" w:pos="481"/>
              </w:tabs>
              <w:spacing w:line="276" w:lineRule="auto"/>
              <w:ind w:right="117"/>
              <w:jc w:val="both"/>
              <w:rPr>
                <w:rFonts w:cstheme="minorHAnsi"/>
              </w:rPr>
            </w:pPr>
            <w:r w:rsidRPr="00DE2171">
              <w:rPr>
                <w:rFonts w:cstheme="minorHAnsi"/>
              </w:rPr>
              <w:t>Capital Harvest Mortgage SPV (RF) (Pty) Ltd</w:t>
            </w:r>
          </w:p>
        </w:tc>
        <w:tc>
          <w:tcPr>
            <w:tcW w:w="2268" w:type="dxa"/>
          </w:tcPr>
          <w:p w14:paraId="7BD227D8" w14:textId="525462E2"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593E7EB2" w14:textId="77777777" w:rsidTr="00134518">
        <w:tc>
          <w:tcPr>
            <w:tcW w:w="5669" w:type="dxa"/>
          </w:tcPr>
          <w:p w14:paraId="2B538069" w14:textId="7A80CA1D" w:rsidR="005E298F" w:rsidRPr="00DE2171" w:rsidRDefault="005E298F" w:rsidP="005E298F">
            <w:pPr>
              <w:tabs>
                <w:tab w:val="left" w:pos="481"/>
              </w:tabs>
              <w:spacing w:line="276" w:lineRule="auto"/>
              <w:ind w:right="117"/>
              <w:jc w:val="both"/>
              <w:rPr>
                <w:rFonts w:cstheme="minorHAnsi"/>
              </w:rPr>
            </w:pPr>
            <w:r w:rsidRPr="00DE2171">
              <w:rPr>
                <w:rFonts w:cstheme="minorHAnsi"/>
              </w:rPr>
              <w:t>Transflow (RF) (Pty) Ltd</w:t>
            </w:r>
          </w:p>
        </w:tc>
        <w:tc>
          <w:tcPr>
            <w:tcW w:w="2268" w:type="dxa"/>
          </w:tcPr>
          <w:p w14:paraId="3D71FE88" w14:textId="7D7BF9C4"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742952EF" w14:textId="77777777" w:rsidTr="00134518">
        <w:tc>
          <w:tcPr>
            <w:tcW w:w="5669" w:type="dxa"/>
          </w:tcPr>
          <w:p w14:paraId="4D8F63F5" w14:textId="178FCDEA" w:rsidR="005E298F" w:rsidRPr="00DE2171" w:rsidRDefault="005E298F" w:rsidP="005E298F">
            <w:pPr>
              <w:tabs>
                <w:tab w:val="left" w:pos="481"/>
              </w:tabs>
              <w:spacing w:line="276" w:lineRule="auto"/>
              <w:ind w:right="117"/>
              <w:jc w:val="both"/>
              <w:rPr>
                <w:rFonts w:cstheme="minorHAnsi"/>
              </w:rPr>
            </w:pPr>
            <w:r w:rsidRPr="00DE2171">
              <w:rPr>
                <w:rFonts w:cstheme="minorHAnsi"/>
              </w:rPr>
              <w:t>TUHF Urban Finance (RF) Ltd</w:t>
            </w:r>
          </w:p>
        </w:tc>
        <w:tc>
          <w:tcPr>
            <w:tcW w:w="2268" w:type="dxa"/>
          </w:tcPr>
          <w:p w14:paraId="10FA7A0F" w14:textId="2FFDADC8"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2CED3218" w14:textId="77777777" w:rsidTr="00134518">
        <w:tc>
          <w:tcPr>
            <w:tcW w:w="5669" w:type="dxa"/>
          </w:tcPr>
          <w:p w14:paraId="705F9195" w14:textId="5B2B1911" w:rsidR="005E298F" w:rsidRPr="00DE2171" w:rsidRDefault="005E298F" w:rsidP="005E298F">
            <w:pPr>
              <w:tabs>
                <w:tab w:val="left" w:pos="481"/>
              </w:tabs>
              <w:ind w:right="118"/>
              <w:jc w:val="both"/>
              <w:rPr>
                <w:rFonts w:cstheme="minorHAnsi"/>
                <w:b/>
              </w:rPr>
            </w:pPr>
            <w:r w:rsidRPr="00DE2171">
              <w:rPr>
                <w:rFonts w:cstheme="minorHAnsi"/>
              </w:rPr>
              <w:t>Transsec 4 (RF) Ltd</w:t>
            </w:r>
          </w:p>
        </w:tc>
        <w:tc>
          <w:tcPr>
            <w:tcW w:w="2268" w:type="dxa"/>
          </w:tcPr>
          <w:p w14:paraId="1D60FD96" w14:textId="4631D8D5"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2911D7D9" w14:textId="77777777" w:rsidTr="00134518">
        <w:tc>
          <w:tcPr>
            <w:tcW w:w="5669" w:type="dxa"/>
          </w:tcPr>
          <w:p w14:paraId="22A78AF4" w14:textId="53709F37" w:rsidR="005E298F" w:rsidRPr="00DE2171" w:rsidRDefault="005E298F" w:rsidP="005E298F">
            <w:pPr>
              <w:tabs>
                <w:tab w:val="left" w:pos="481"/>
              </w:tabs>
              <w:ind w:right="118"/>
              <w:jc w:val="both"/>
              <w:rPr>
                <w:rFonts w:cstheme="minorHAnsi"/>
                <w:b/>
              </w:rPr>
            </w:pPr>
            <w:r w:rsidRPr="00DE2171">
              <w:rPr>
                <w:rFonts w:cstheme="minorHAnsi"/>
              </w:rPr>
              <w:t>DMC Evolution (RF) (Pty) Ltd</w:t>
            </w:r>
          </w:p>
        </w:tc>
        <w:tc>
          <w:tcPr>
            <w:tcW w:w="2268" w:type="dxa"/>
          </w:tcPr>
          <w:p w14:paraId="108A6A04" w14:textId="50C47046"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4BD37E61" w14:textId="77777777" w:rsidTr="00134518">
        <w:tc>
          <w:tcPr>
            <w:tcW w:w="5669" w:type="dxa"/>
          </w:tcPr>
          <w:p w14:paraId="2C9262BF" w14:textId="6AB5503F" w:rsidR="005E298F" w:rsidRPr="00DE2171" w:rsidRDefault="005E298F" w:rsidP="005E298F">
            <w:pPr>
              <w:tabs>
                <w:tab w:val="left" w:pos="481"/>
              </w:tabs>
              <w:spacing w:line="276" w:lineRule="auto"/>
              <w:ind w:right="117"/>
              <w:jc w:val="both"/>
              <w:rPr>
                <w:rFonts w:cstheme="minorHAnsi"/>
              </w:rPr>
            </w:pPr>
            <w:r w:rsidRPr="00DE2171">
              <w:rPr>
                <w:rFonts w:cstheme="minorHAnsi"/>
              </w:rPr>
              <w:t>Ndala Investments No 2 (RF) Ltd</w:t>
            </w:r>
          </w:p>
        </w:tc>
        <w:tc>
          <w:tcPr>
            <w:tcW w:w="2268" w:type="dxa"/>
          </w:tcPr>
          <w:p w14:paraId="06E2F4BC" w14:textId="162ABD6D"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06FCEFDF" w14:textId="77777777" w:rsidTr="00134518">
        <w:tc>
          <w:tcPr>
            <w:tcW w:w="5669" w:type="dxa"/>
          </w:tcPr>
          <w:p w14:paraId="0BA41DEB" w14:textId="3CEC6A5C" w:rsidR="005E298F" w:rsidRPr="00DE2171" w:rsidRDefault="005E298F" w:rsidP="005E298F">
            <w:pPr>
              <w:tabs>
                <w:tab w:val="left" w:pos="481"/>
              </w:tabs>
              <w:spacing w:line="276" w:lineRule="auto"/>
              <w:ind w:right="117"/>
              <w:jc w:val="both"/>
              <w:rPr>
                <w:rFonts w:cstheme="minorHAnsi"/>
              </w:rPr>
            </w:pPr>
            <w:r w:rsidRPr="00DE2171">
              <w:rPr>
                <w:rFonts w:cstheme="minorHAnsi"/>
              </w:rPr>
              <w:t>SA Taxi Impact Fund Security SPV (RF) (Pty) Ltd</w:t>
            </w:r>
          </w:p>
        </w:tc>
        <w:tc>
          <w:tcPr>
            <w:tcW w:w="2268" w:type="dxa"/>
          </w:tcPr>
          <w:p w14:paraId="321C6935" w14:textId="5AFA5974"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0E93BB77" w14:textId="77777777" w:rsidTr="00134518">
        <w:tc>
          <w:tcPr>
            <w:tcW w:w="5669" w:type="dxa"/>
          </w:tcPr>
          <w:p w14:paraId="308AFAC8" w14:textId="1C31B37A" w:rsidR="005E298F" w:rsidRPr="00DE2171" w:rsidRDefault="005E298F" w:rsidP="005E298F">
            <w:pPr>
              <w:tabs>
                <w:tab w:val="left" w:pos="481"/>
              </w:tabs>
              <w:spacing w:line="276" w:lineRule="auto"/>
              <w:ind w:right="117"/>
              <w:jc w:val="both"/>
              <w:rPr>
                <w:rFonts w:cstheme="minorHAnsi"/>
              </w:rPr>
            </w:pPr>
            <w:r w:rsidRPr="00DE2171">
              <w:rPr>
                <w:rFonts w:cstheme="minorHAnsi"/>
              </w:rPr>
              <w:t>Vantage GreenX Note II (RF) (Pty) Ltd</w:t>
            </w:r>
          </w:p>
        </w:tc>
        <w:tc>
          <w:tcPr>
            <w:tcW w:w="2268" w:type="dxa"/>
          </w:tcPr>
          <w:p w14:paraId="5EC38A0B" w14:textId="72EEBA58"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48D3BA20" w14:textId="77777777" w:rsidTr="00134518">
        <w:tc>
          <w:tcPr>
            <w:tcW w:w="5669" w:type="dxa"/>
          </w:tcPr>
          <w:p w14:paraId="548B742F" w14:textId="16E98138" w:rsidR="005E298F" w:rsidRPr="00DE2171" w:rsidRDefault="005E298F" w:rsidP="005E298F">
            <w:pPr>
              <w:tabs>
                <w:tab w:val="left" w:pos="481"/>
              </w:tabs>
              <w:ind w:right="118"/>
              <w:jc w:val="both"/>
              <w:rPr>
                <w:rFonts w:cstheme="minorHAnsi"/>
                <w:b/>
              </w:rPr>
            </w:pPr>
            <w:r w:rsidRPr="00DE2171">
              <w:rPr>
                <w:rFonts w:cstheme="minorHAnsi"/>
              </w:rPr>
              <w:t>Velocity Finance (RF) Ltd</w:t>
            </w:r>
          </w:p>
        </w:tc>
        <w:tc>
          <w:tcPr>
            <w:tcW w:w="2268" w:type="dxa"/>
          </w:tcPr>
          <w:p w14:paraId="04F51282" w14:textId="37A1621F"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5A26AF9" w14:textId="77777777" w:rsidTr="00134518">
        <w:tc>
          <w:tcPr>
            <w:tcW w:w="5669" w:type="dxa"/>
          </w:tcPr>
          <w:p w14:paraId="7D98409A" w14:textId="77E04870" w:rsidR="005E298F" w:rsidRPr="00DE2171" w:rsidRDefault="005E298F" w:rsidP="005E298F">
            <w:pPr>
              <w:tabs>
                <w:tab w:val="left" w:pos="481"/>
              </w:tabs>
              <w:ind w:right="118"/>
              <w:jc w:val="both"/>
              <w:rPr>
                <w:rFonts w:cstheme="minorHAnsi"/>
                <w:b/>
              </w:rPr>
            </w:pPr>
            <w:r w:rsidRPr="00DE2171">
              <w:rPr>
                <w:rFonts w:cstheme="minorHAnsi"/>
              </w:rPr>
              <w:t>Transsec 3 (RF) Ltd</w:t>
            </w:r>
          </w:p>
        </w:tc>
        <w:tc>
          <w:tcPr>
            <w:tcW w:w="2268" w:type="dxa"/>
          </w:tcPr>
          <w:p w14:paraId="54F35220" w14:textId="4A256CDA"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56A094C2" w14:textId="77777777" w:rsidTr="00134518">
        <w:tc>
          <w:tcPr>
            <w:tcW w:w="5669" w:type="dxa"/>
          </w:tcPr>
          <w:p w14:paraId="12EE81AA" w14:textId="2908C138" w:rsidR="005E298F" w:rsidRPr="00DE2171" w:rsidRDefault="005E298F" w:rsidP="005E298F">
            <w:pPr>
              <w:tabs>
                <w:tab w:val="left" w:pos="481"/>
              </w:tabs>
              <w:spacing w:line="276" w:lineRule="auto"/>
              <w:ind w:right="117"/>
              <w:jc w:val="both"/>
              <w:rPr>
                <w:rFonts w:cstheme="minorHAnsi"/>
              </w:rPr>
            </w:pPr>
            <w:r w:rsidRPr="00DE2171">
              <w:rPr>
                <w:rFonts w:cstheme="minorHAnsi"/>
              </w:rPr>
              <w:t>Fox Street 5 (RF) Ltd</w:t>
            </w:r>
          </w:p>
        </w:tc>
        <w:tc>
          <w:tcPr>
            <w:tcW w:w="2268" w:type="dxa"/>
          </w:tcPr>
          <w:p w14:paraId="62F11ADE" w14:textId="42EC5352"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2736919A" w14:textId="77777777" w:rsidTr="00134518">
        <w:tc>
          <w:tcPr>
            <w:tcW w:w="5669" w:type="dxa"/>
          </w:tcPr>
          <w:p w14:paraId="6977B5B5" w14:textId="1F7DDD79" w:rsidR="005E298F" w:rsidRPr="00DE2171" w:rsidRDefault="005E298F" w:rsidP="005E298F">
            <w:pPr>
              <w:tabs>
                <w:tab w:val="left" w:pos="481"/>
              </w:tabs>
              <w:spacing w:line="276" w:lineRule="auto"/>
              <w:ind w:right="117"/>
              <w:jc w:val="both"/>
              <w:rPr>
                <w:rFonts w:cstheme="minorHAnsi"/>
              </w:rPr>
            </w:pPr>
            <w:r w:rsidRPr="00DE2171">
              <w:rPr>
                <w:rFonts w:cstheme="minorHAnsi"/>
              </w:rPr>
              <w:lastRenderedPageBreak/>
              <w:t>Greenhouse Funding III (RF) Ltd</w:t>
            </w:r>
          </w:p>
        </w:tc>
        <w:tc>
          <w:tcPr>
            <w:tcW w:w="2268" w:type="dxa"/>
          </w:tcPr>
          <w:p w14:paraId="3082DBCA" w14:textId="1617A9E4"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2B767D55" w14:textId="77777777" w:rsidTr="00134518">
        <w:tc>
          <w:tcPr>
            <w:tcW w:w="5669" w:type="dxa"/>
          </w:tcPr>
          <w:p w14:paraId="737C83C7" w14:textId="57941732" w:rsidR="005E298F" w:rsidRPr="00DE2171" w:rsidRDefault="005E298F" w:rsidP="005E298F">
            <w:pPr>
              <w:tabs>
                <w:tab w:val="left" w:pos="481"/>
              </w:tabs>
              <w:spacing w:line="276" w:lineRule="auto"/>
              <w:ind w:right="117"/>
              <w:jc w:val="both"/>
              <w:rPr>
                <w:rFonts w:cstheme="minorHAnsi"/>
              </w:rPr>
            </w:pPr>
            <w:r w:rsidRPr="00DE2171">
              <w:rPr>
                <w:rFonts w:cstheme="minorHAnsi"/>
              </w:rPr>
              <w:t>Spartan House 2018 (RF) Ltd</w:t>
            </w:r>
          </w:p>
        </w:tc>
        <w:tc>
          <w:tcPr>
            <w:tcW w:w="2268" w:type="dxa"/>
          </w:tcPr>
          <w:p w14:paraId="0AD86A66" w14:textId="3A8ADEF7"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37AAF116" w14:textId="77777777" w:rsidTr="00134518">
        <w:tc>
          <w:tcPr>
            <w:tcW w:w="5669" w:type="dxa"/>
          </w:tcPr>
          <w:p w14:paraId="7BB2FB25" w14:textId="7E3C34E7" w:rsidR="005E298F" w:rsidRPr="00DE2171" w:rsidRDefault="005E298F" w:rsidP="005E298F">
            <w:pPr>
              <w:tabs>
                <w:tab w:val="left" w:pos="481"/>
              </w:tabs>
              <w:ind w:right="118"/>
              <w:jc w:val="both"/>
              <w:rPr>
                <w:rFonts w:cstheme="minorHAnsi"/>
                <w:b/>
              </w:rPr>
            </w:pPr>
            <w:r w:rsidRPr="00DE2171">
              <w:rPr>
                <w:rFonts w:cstheme="minorHAnsi"/>
              </w:rPr>
              <w:t>Centrafin Receivables (RF) Ltd</w:t>
            </w:r>
          </w:p>
        </w:tc>
        <w:tc>
          <w:tcPr>
            <w:tcW w:w="2268" w:type="dxa"/>
          </w:tcPr>
          <w:p w14:paraId="1C59AF68" w14:textId="67B739CD"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FDC3143" w14:textId="77777777" w:rsidTr="00134518">
        <w:tc>
          <w:tcPr>
            <w:tcW w:w="5669" w:type="dxa"/>
          </w:tcPr>
          <w:p w14:paraId="33EFBDB2" w14:textId="2F441A4F" w:rsidR="005E298F" w:rsidRPr="00DE2171" w:rsidRDefault="005E298F" w:rsidP="005E298F">
            <w:pPr>
              <w:tabs>
                <w:tab w:val="left" w:pos="481"/>
              </w:tabs>
              <w:ind w:right="118"/>
              <w:jc w:val="both"/>
              <w:rPr>
                <w:rFonts w:cstheme="minorHAnsi"/>
                <w:b/>
              </w:rPr>
            </w:pPr>
            <w:r w:rsidRPr="00DE2171">
              <w:rPr>
                <w:rFonts w:cstheme="minorHAnsi"/>
              </w:rPr>
              <w:t>Overberg Agri Finance Security SPV (RF) (Pty) Ltd</w:t>
            </w:r>
          </w:p>
        </w:tc>
        <w:tc>
          <w:tcPr>
            <w:tcW w:w="2268" w:type="dxa"/>
          </w:tcPr>
          <w:p w14:paraId="0F4D344D" w14:textId="663D214E"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1D4AD5A2" w14:textId="77777777" w:rsidTr="00134518">
        <w:tc>
          <w:tcPr>
            <w:tcW w:w="5669" w:type="dxa"/>
          </w:tcPr>
          <w:p w14:paraId="5D5A8F29" w14:textId="1F178C8A" w:rsidR="005E298F" w:rsidRPr="00C3767D" w:rsidRDefault="005E298F" w:rsidP="005E298F">
            <w:pPr>
              <w:tabs>
                <w:tab w:val="left" w:pos="481"/>
              </w:tabs>
              <w:spacing w:line="276" w:lineRule="auto"/>
              <w:ind w:right="117"/>
              <w:jc w:val="both"/>
              <w:rPr>
                <w:rFonts w:cstheme="minorHAnsi"/>
                <w:lang w:val="it-IT"/>
              </w:rPr>
            </w:pPr>
            <w:r w:rsidRPr="00C3767D">
              <w:rPr>
                <w:rFonts w:cstheme="minorHAnsi"/>
                <w:lang w:val="it-IT"/>
              </w:rPr>
              <w:t>Impumelelo CP Note Programme 1 (RF) Ltd</w:t>
            </w:r>
          </w:p>
        </w:tc>
        <w:tc>
          <w:tcPr>
            <w:tcW w:w="2268" w:type="dxa"/>
          </w:tcPr>
          <w:p w14:paraId="7632FE18" w14:textId="2A441E31"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089F86F6" w14:textId="77777777" w:rsidTr="00134518">
        <w:tc>
          <w:tcPr>
            <w:tcW w:w="5669" w:type="dxa"/>
          </w:tcPr>
          <w:p w14:paraId="5AF26584" w14:textId="48A86B30" w:rsidR="005E298F" w:rsidRPr="00DE2171" w:rsidRDefault="005E298F" w:rsidP="005E298F">
            <w:pPr>
              <w:tabs>
                <w:tab w:val="left" w:pos="481"/>
              </w:tabs>
              <w:spacing w:line="276" w:lineRule="auto"/>
              <w:ind w:right="117"/>
              <w:jc w:val="both"/>
              <w:rPr>
                <w:rFonts w:cstheme="minorHAnsi"/>
              </w:rPr>
            </w:pPr>
            <w:r w:rsidRPr="00DE2171">
              <w:rPr>
                <w:rFonts w:cstheme="minorHAnsi"/>
              </w:rPr>
              <w:t>GFB 2015 (RF) (Pty) Ltd</w:t>
            </w:r>
          </w:p>
        </w:tc>
        <w:tc>
          <w:tcPr>
            <w:tcW w:w="2268" w:type="dxa"/>
          </w:tcPr>
          <w:p w14:paraId="202D659A" w14:textId="213CCE7D"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6837BD1E" w14:textId="77777777" w:rsidTr="00134518">
        <w:tc>
          <w:tcPr>
            <w:tcW w:w="5669" w:type="dxa"/>
          </w:tcPr>
          <w:p w14:paraId="6B093FD1" w14:textId="4F629148" w:rsidR="005E298F" w:rsidRPr="00DE2171" w:rsidRDefault="005E298F" w:rsidP="005E298F">
            <w:pPr>
              <w:tabs>
                <w:tab w:val="left" w:pos="481"/>
              </w:tabs>
              <w:spacing w:line="276" w:lineRule="auto"/>
              <w:ind w:right="117"/>
              <w:jc w:val="both"/>
              <w:rPr>
                <w:rFonts w:cstheme="minorHAnsi"/>
              </w:rPr>
            </w:pPr>
            <w:r w:rsidRPr="00DE2171">
              <w:rPr>
                <w:rFonts w:cstheme="minorHAnsi"/>
              </w:rPr>
              <w:t>Harcourt Street 1 (RF) Ltd</w:t>
            </w:r>
          </w:p>
        </w:tc>
        <w:tc>
          <w:tcPr>
            <w:tcW w:w="2268" w:type="dxa"/>
          </w:tcPr>
          <w:p w14:paraId="5CE21475" w14:textId="3C8BE266"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7E5F78F5" w14:textId="77777777" w:rsidTr="00134518">
        <w:tc>
          <w:tcPr>
            <w:tcW w:w="5669" w:type="dxa"/>
          </w:tcPr>
          <w:p w14:paraId="3D5F2853" w14:textId="0B7E98C5" w:rsidR="005E298F" w:rsidRPr="00C3767D" w:rsidRDefault="005E298F" w:rsidP="005E298F">
            <w:pPr>
              <w:tabs>
                <w:tab w:val="left" w:pos="481"/>
              </w:tabs>
              <w:ind w:right="118"/>
              <w:jc w:val="both"/>
              <w:rPr>
                <w:rFonts w:cstheme="minorHAnsi"/>
                <w:b/>
                <w:lang w:val="de-DE"/>
              </w:rPr>
            </w:pPr>
            <w:r w:rsidRPr="00C3767D">
              <w:rPr>
                <w:rFonts w:cstheme="minorHAnsi"/>
                <w:lang w:val="de-DE"/>
              </w:rPr>
              <w:t>Fast Issuer SPV (RF) Ltd</w:t>
            </w:r>
          </w:p>
        </w:tc>
        <w:tc>
          <w:tcPr>
            <w:tcW w:w="2268" w:type="dxa"/>
          </w:tcPr>
          <w:p w14:paraId="069ADEBC" w14:textId="2147D261"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44C8D5AA" w14:textId="77777777" w:rsidTr="00134518">
        <w:tc>
          <w:tcPr>
            <w:tcW w:w="5669" w:type="dxa"/>
          </w:tcPr>
          <w:p w14:paraId="2FB044B8" w14:textId="568AD352" w:rsidR="005E298F" w:rsidRPr="00DE2171" w:rsidRDefault="005E298F" w:rsidP="005E298F">
            <w:pPr>
              <w:tabs>
                <w:tab w:val="left" w:pos="481"/>
              </w:tabs>
              <w:ind w:right="118"/>
              <w:jc w:val="both"/>
              <w:rPr>
                <w:rFonts w:cstheme="minorHAnsi"/>
                <w:b/>
              </w:rPr>
            </w:pPr>
            <w:r w:rsidRPr="00DE2171">
              <w:rPr>
                <w:rFonts w:cstheme="minorHAnsi"/>
              </w:rPr>
              <w:t>FirstRand Mortgage Company (RF) (Pty) Ltd</w:t>
            </w:r>
          </w:p>
        </w:tc>
        <w:tc>
          <w:tcPr>
            <w:tcW w:w="2268" w:type="dxa"/>
          </w:tcPr>
          <w:p w14:paraId="1849081C" w14:textId="0E55FC1C"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14:paraId="377A758A" w14:textId="77777777" w:rsidTr="00134518">
        <w:tc>
          <w:tcPr>
            <w:tcW w:w="5669" w:type="dxa"/>
          </w:tcPr>
          <w:p w14:paraId="67B9BD23" w14:textId="32E13E76" w:rsidR="005E298F" w:rsidRPr="00DE2171" w:rsidRDefault="005E298F" w:rsidP="005E298F">
            <w:pPr>
              <w:tabs>
                <w:tab w:val="left" w:pos="481"/>
              </w:tabs>
              <w:spacing w:line="276" w:lineRule="auto"/>
              <w:ind w:right="117"/>
              <w:jc w:val="both"/>
              <w:rPr>
                <w:rFonts w:cstheme="minorHAnsi"/>
              </w:rPr>
            </w:pPr>
            <w:r w:rsidRPr="00DE2171">
              <w:rPr>
                <w:rFonts w:cstheme="minorHAnsi"/>
              </w:rPr>
              <w:t>Fox Street 4 Security SPV (RF) (Pty) Ltd</w:t>
            </w:r>
          </w:p>
        </w:tc>
        <w:tc>
          <w:tcPr>
            <w:tcW w:w="2268" w:type="dxa"/>
          </w:tcPr>
          <w:p w14:paraId="5B99D482" w14:textId="7A8564A6" w:rsidR="005E298F" w:rsidRPr="00DE2171"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1B704E10" w14:textId="77777777" w:rsidTr="00134518">
        <w:tc>
          <w:tcPr>
            <w:tcW w:w="5669" w:type="dxa"/>
          </w:tcPr>
          <w:p w14:paraId="6FFC01B4" w14:textId="62391F62" w:rsidR="005E298F" w:rsidRPr="00DE2171" w:rsidRDefault="005E298F" w:rsidP="005E298F">
            <w:pPr>
              <w:tabs>
                <w:tab w:val="left" w:pos="481"/>
              </w:tabs>
              <w:spacing w:line="276" w:lineRule="auto"/>
              <w:ind w:right="117"/>
              <w:jc w:val="both"/>
              <w:rPr>
                <w:rFonts w:cstheme="minorHAnsi"/>
              </w:rPr>
            </w:pPr>
            <w:r w:rsidRPr="00DE2171">
              <w:rPr>
                <w:rFonts w:cstheme="minorHAnsi"/>
              </w:rPr>
              <w:t>Greenhouse Funding 6 (RF) Ltd</w:t>
            </w:r>
          </w:p>
        </w:tc>
        <w:tc>
          <w:tcPr>
            <w:tcW w:w="2268" w:type="dxa"/>
          </w:tcPr>
          <w:p w14:paraId="31DA36AD" w14:textId="7969D79A"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071215CE" w14:textId="77777777" w:rsidTr="00134518">
        <w:tc>
          <w:tcPr>
            <w:tcW w:w="5669" w:type="dxa"/>
          </w:tcPr>
          <w:p w14:paraId="3E6F6CAB" w14:textId="33E36C01" w:rsidR="005E298F" w:rsidRPr="00DE2171" w:rsidRDefault="005E298F" w:rsidP="005E298F">
            <w:pPr>
              <w:tabs>
                <w:tab w:val="left" w:pos="481"/>
              </w:tabs>
              <w:spacing w:line="276" w:lineRule="auto"/>
              <w:ind w:right="117"/>
              <w:jc w:val="both"/>
              <w:rPr>
                <w:rFonts w:cstheme="minorHAnsi"/>
              </w:rPr>
            </w:pPr>
            <w:r w:rsidRPr="00DE2171">
              <w:rPr>
                <w:rFonts w:cstheme="minorHAnsi"/>
              </w:rPr>
              <w:t>Transsec 2 (RF) Ltd</w:t>
            </w:r>
          </w:p>
        </w:tc>
        <w:tc>
          <w:tcPr>
            <w:tcW w:w="2268" w:type="dxa"/>
          </w:tcPr>
          <w:p w14:paraId="53A8A015" w14:textId="110317A4"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02199681" w14:textId="77777777" w:rsidTr="00134518">
        <w:tc>
          <w:tcPr>
            <w:tcW w:w="5669" w:type="dxa"/>
          </w:tcPr>
          <w:p w14:paraId="59C0F140" w14:textId="30BFF9CA" w:rsidR="005E298F" w:rsidRPr="00DE2171" w:rsidRDefault="005E298F" w:rsidP="005E298F">
            <w:pPr>
              <w:tabs>
                <w:tab w:val="left" w:pos="481"/>
              </w:tabs>
              <w:spacing w:line="276" w:lineRule="auto"/>
              <w:ind w:right="117"/>
              <w:jc w:val="both"/>
              <w:rPr>
                <w:rFonts w:cstheme="minorHAnsi"/>
              </w:rPr>
            </w:pPr>
            <w:r w:rsidRPr="00DE2171">
              <w:rPr>
                <w:rFonts w:cstheme="minorHAnsi"/>
              </w:rPr>
              <w:t>Fox Street 3 Security SPV (RF) (Pty) Ltd</w:t>
            </w:r>
          </w:p>
        </w:tc>
        <w:tc>
          <w:tcPr>
            <w:tcW w:w="2268" w:type="dxa"/>
          </w:tcPr>
          <w:p w14:paraId="59F40967" w14:textId="252ECB51"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1B012033" w14:textId="77777777" w:rsidTr="00134518">
        <w:tc>
          <w:tcPr>
            <w:tcW w:w="5669" w:type="dxa"/>
          </w:tcPr>
          <w:p w14:paraId="2AAF7D6D" w14:textId="5955A565" w:rsidR="005E298F" w:rsidRPr="00DE2171" w:rsidRDefault="005E298F" w:rsidP="005E298F">
            <w:pPr>
              <w:tabs>
                <w:tab w:val="left" w:pos="481"/>
              </w:tabs>
              <w:spacing w:line="276" w:lineRule="auto"/>
              <w:ind w:right="117"/>
              <w:jc w:val="both"/>
              <w:rPr>
                <w:rFonts w:cstheme="minorHAnsi"/>
              </w:rPr>
            </w:pPr>
            <w:r w:rsidRPr="00DE2171">
              <w:rPr>
                <w:rFonts w:cstheme="minorHAnsi"/>
              </w:rPr>
              <w:t>West Road South No 4 (RF) Ltd</w:t>
            </w:r>
          </w:p>
        </w:tc>
        <w:tc>
          <w:tcPr>
            <w:tcW w:w="2268" w:type="dxa"/>
          </w:tcPr>
          <w:p w14:paraId="296B78AC" w14:textId="166444D7"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7BA04BED" w14:textId="77777777" w:rsidTr="00134518">
        <w:tc>
          <w:tcPr>
            <w:tcW w:w="5669" w:type="dxa"/>
          </w:tcPr>
          <w:p w14:paraId="153D0378" w14:textId="7C1BAA9C" w:rsidR="005E298F" w:rsidRPr="00DE2171" w:rsidRDefault="005E298F" w:rsidP="005E298F">
            <w:pPr>
              <w:tabs>
                <w:tab w:val="left" w:pos="481"/>
              </w:tabs>
              <w:spacing w:line="276" w:lineRule="auto"/>
              <w:ind w:right="117"/>
              <w:jc w:val="both"/>
              <w:rPr>
                <w:rFonts w:cstheme="minorHAnsi"/>
              </w:rPr>
            </w:pPr>
            <w:r w:rsidRPr="00DE2171">
              <w:rPr>
                <w:rFonts w:cstheme="minorHAnsi"/>
              </w:rPr>
              <w:t>West Road South No 3 (RF) Ltd</w:t>
            </w:r>
          </w:p>
        </w:tc>
        <w:tc>
          <w:tcPr>
            <w:tcW w:w="2268" w:type="dxa"/>
          </w:tcPr>
          <w:p w14:paraId="60BADC3F" w14:textId="0EF45EC0"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63BD267C" w14:textId="77777777" w:rsidTr="00134518">
        <w:tc>
          <w:tcPr>
            <w:tcW w:w="5669" w:type="dxa"/>
          </w:tcPr>
          <w:p w14:paraId="4F8DCAA4" w14:textId="6AF2DF25" w:rsidR="005E298F" w:rsidRPr="00DE2171" w:rsidRDefault="005E298F" w:rsidP="005E298F">
            <w:pPr>
              <w:tabs>
                <w:tab w:val="left" w:pos="481"/>
              </w:tabs>
              <w:spacing w:line="276" w:lineRule="auto"/>
              <w:ind w:right="117"/>
              <w:jc w:val="both"/>
              <w:rPr>
                <w:rFonts w:cstheme="minorHAnsi"/>
              </w:rPr>
            </w:pPr>
            <w:r w:rsidRPr="00DE2171">
              <w:rPr>
                <w:rFonts w:cstheme="minorHAnsi"/>
              </w:rPr>
              <w:t>Greenhouse Funding 4 (RF) Ltd</w:t>
            </w:r>
          </w:p>
        </w:tc>
        <w:tc>
          <w:tcPr>
            <w:tcW w:w="2268" w:type="dxa"/>
          </w:tcPr>
          <w:p w14:paraId="0DA3E60D" w14:textId="5706A213"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r w:rsidR="005E298F" w:rsidRPr="00DE2171" w:rsidDel="00527106" w14:paraId="0B28E5DE" w14:textId="77777777" w:rsidTr="00134518">
        <w:tc>
          <w:tcPr>
            <w:tcW w:w="5669" w:type="dxa"/>
          </w:tcPr>
          <w:p w14:paraId="526DC836" w14:textId="5BD060EE" w:rsidR="005E298F" w:rsidRPr="00DE2171" w:rsidRDefault="005E298F" w:rsidP="005E298F">
            <w:pPr>
              <w:tabs>
                <w:tab w:val="left" w:pos="481"/>
              </w:tabs>
              <w:spacing w:line="276" w:lineRule="auto"/>
              <w:ind w:right="117"/>
              <w:jc w:val="both"/>
              <w:rPr>
                <w:rFonts w:cstheme="minorHAnsi"/>
              </w:rPr>
            </w:pPr>
            <w:r w:rsidRPr="00DE2171">
              <w:rPr>
                <w:rFonts w:cstheme="minorHAnsi"/>
              </w:rPr>
              <w:t>Bayport Tutari (RF) (Pty) Ltd</w:t>
            </w:r>
          </w:p>
        </w:tc>
        <w:tc>
          <w:tcPr>
            <w:tcW w:w="2268" w:type="dxa"/>
          </w:tcPr>
          <w:p w14:paraId="58A69EDA" w14:textId="3F4F92AD" w:rsidR="005E298F" w:rsidRPr="00DE2171" w:rsidDel="00527106" w:rsidRDefault="005E298F" w:rsidP="005E298F">
            <w:pPr>
              <w:tabs>
                <w:tab w:val="left" w:pos="481"/>
              </w:tabs>
              <w:spacing w:line="276" w:lineRule="auto"/>
              <w:ind w:right="117"/>
              <w:jc w:val="center"/>
              <w:rPr>
                <w:rFonts w:cstheme="minorHAnsi"/>
              </w:rPr>
            </w:pPr>
            <w:r w:rsidRPr="00DE2171">
              <w:rPr>
                <w:rFonts w:cstheme="minorHAnsi"/>
              </w:rPr>
              <w:t>Director</w:t>
            </w:r>
          </w:p>
        </w:tc>
      </w:tr>
    </w:tbl>
    <w:p w14:paraId="5EEF865D" w14:textId="77777777" w:rsidR="005E298F" w:rsidRPr="00DE2171" w:rsidRDefault="005E298F" w:rsidP="00344487">
      <w:pPr>
        <w:pStyle w:val="BodyText"/>
        <w:spacing w:after="0" w:line="276" w:lineRule="auto"/>
        <w:rPr>
          <w:rFonts w:asciiTheme="minorHAnsi" w:hAnsiTheme="minorHAnsi" w:cstheme="minorHAnsi"/>
          <w:sz w:val="22"/>
          <w:szCs w:val="22"/>
        </w:rPr>
      </w:pPr>
    </w:p>
    <w:p w14:paraId="2C6796DE" w14:textId="77777777" w:rsidR="00344487" w:rsidRPr="00DE2171" w:rsidRDefault="00344487" w:rsidP="00344487">
      <w:pPr>
        <w:pStyle w:val="BodyText"/>
        <w:spacing w:after="0" w:line="276" w:lineRule="auto"/>
        <w:rPr>
          <w:rFonts w:asciiTheme="minorHAnsi" w:hAnsiTheme="minorHAnsi" w:cstheme="minorHAnsi"/>
          <w:sz w:val="22"/>
          <w:szCs w:val="22"/>
        </w:rPr>
      </w:pPr>
    </w:p>
    <w:p w14:paraId="1D138E54" w14:textId="0B908985" w:rsidR="00344487" w:rsidRPr="00DE2171" w:rsidRDefault="00344487" w:rsidP="00C3767D">
      <w:pPr>
        <w:pStyle w:val="ListParagraph"/>
        <w:widowControl w:val="0"/>
        <w:numPr>
          <w:ilvl w:val="0"/>
          <w:numId w:val="4"/>
        </w:numPr>
        <w:tabs>
          <w:tab w:val="left" w:pos="480"/>
          <w:tab w:val="left" w:pos="481"/>
        </w:tabs>
        <w:autoSpaceDE w:val="0"/>
        <w:autoSpaceDN w:val="0"/>
        <w:spacing w:after="0"/>
        <w:ind w:right="117" w:hanging="338"/>
        <w:contextualSpacing w:val="0"/>
        <w:jc w:val="both"/>
        <w:rPr>
          <w:rFonts w:cstheme="minorHAnsi"/>
          <w:b/>
        </w:rPr>
      </w:pPr>
      <w:r w:rsidRPr="00DE2171">
        <w:rPr>
          <w:rFonts w:cstheme="minorHAnsi"/>
        </w:rPr>
        <w:t>Details of any bankruptcies, insolvencies or individual voluntary compromise arrangements of such person:</w:t>
      </w:r>
      <w:r w:rsidRPr="00DE2171">
        <w:rPr>
          <w:rFonts w:cstheme="minorHAnsi"/>
          <w:spacing w:val="-2"/>
        </w:rPr>
        <w:t xml:space="preserve"> </w:t>
      </w:r>
      <w:r w:rsidR="00AF0A13" w:rsidRPr="00DE2171">
        <w:rPr>
          <w:rFonts w:cstheme="minorHAnsi"/>
          <w:b/>
        </w:rPr>
        <w:t>No</w:t>
      </w:r>
      <w:r w:rsidR="00C3767D">
        <w:rPr>
          <w:rFonts w:cstheme="minorHAnsi"/>
          <w:b/>
        </w:rPr>
        <w:t>t Applicable</w:t>
      </w:r>
    </w:p>
    <w:p w14:paraId="1247F187"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6D0986AE" w14:textId="04382484" w:rsidR="00344487" w:rsidRPr="00DE2171" w:rsidRDefault="00344487" w:rsidP="00C3767D">
      <w:pPr>
        <w:pStyle w:val="ListParagraph"/>
        <w:widowControl w:val="0"/>
        <w:numPr>
          <w:ilvl w:val="0"/>
          <w:numId w:val="4"/>
        </w:numPr>
        <w:tabs>
          <w:tab w:val="left" w:pos="481"/>
        </w:tabs>
        <w:autoSpaceDE w:val="0"/>
        <w:autoSpaceDN w:val="0"/>
        <w:spacing w:after="0"/>
        <w:ind w:right="123" w:hanging="338"/>
        <w:contextualSpacing w:val="0"/>
        <w:jc w:val="both"/>
        <w:rPr>
          <w:rFonts w:cstheme="minorHAnsi"/>
          <w:b/>
        </w:rPr>
      </w:pPr>
      <w:r w:rsidRPr="00DE2171">
        <w:rPr>
          <w:rFonts w:cstheme="minorHAnsi"/>
        </w:rPr>
        <w:t>Details of any business rescue plans and/or resolution proposed by any entity to commence business rescue proceedings, application having been made for any entity to begin business rescue proceedings, notices having been delivered in terms of section 129(7) of the act, receiverships, compulsory liquidations, creditors’ voluntary liquidations, administrations, company</w:t>
      </w:r>
      <w:r w:rsidRPr="00DE2171">
        <w:rPr>
          <w:rFonts w:cstheme="minorHAnsi"/>
          <w:spacing w:val="-10"/>
        </w:rPr>
        <w:t xml:space="preserve"> </w:t>
      </w:r>
      <w:r w:rsidRPr="00DE2171">
        <w:rPr>
          <w:rFonts w:cstheme="minorHAnsi"/>
        </w:rPr>
        <w:t>voluntary</w:t>
      </w:r>
      <w:r w:rsidRPr="00DE2171">
        <w:rPr>
          <w:rFonts w:cstheme="minorHAnsi"/>
          <w:spacing w:val="-8"/>
        </w:rPr>
        <w:t xml:space="preserve"> </w:t>
      </w:r>
      <w:r w:rsidRPr="00DE2171">
        <w:rPr>
          <w:rFonts w:cstheme="minorHAnsi"/>
        </w:rPr>
        <w:t>arrangements</w:t>
      </w:r>
      <w:r w:rsidRPr="00DE2171">
        <w:rPr>
          <w:rFonts w:cstheme="minorHAnsi"/>
          <w:spacing w:val="-9"/>
        </w:rPr>
        <w:t xml:space="preserve"> </w:t>
      </w:r>
      <w:r w:rsidRPr="00DE2171">
        <w:rPr>
          <w:rFonts w:cstheme="minorHAnsi"/>
        </w:rPr>
        <w:t>or</w:t>
      </w:r>
      <w:r w:rsidRPr="00DE2171">
        <w:rPr>
          <w:rFonts w:cstheme="minorHAnsi"/>
          <w:spacing w:val="-8"/>
        </w:rPr>
        <w:t xml:space="preserve"> </w:t>
      </w:r>
      <w:r w:rsidRPr="00DE2171">
        <w:rPr>
          <w:rFonts w:cstheme="minorHAnsi"/>
        </w:rPr>
        <w:t>any</w:t>
      </w:r>
      <w:r w:rsidRPr="00DE2171">
        <w:rPr>
          <w:rFonts w:cstheme="minorHAnsi"/>
          <w:spacing w:val="-12"/>
        </w:rPr>
        <w:t xml:space="preserve"> </w:t>
      </w:r>
      <w:r w:rsidRPr="00DE2171">
        <w:rPr>
          <w:rFonts w:cstheme="minorHAnsi"/>
        </w:rPr>
        <w:t>compromise</w:t>
      </w:r>
      <w:r w:rsidRPr="00DE2171">
        <w:rPr>
          <w:rFonts w:cstheme="minorHAnsi"/>
          <w:spacing w:val="-10"/>
        </w:rPr>
        <w:t xml:space="preserve"> </w:t>
      </w:r>
      <w:r w:rsidRPr="00DE2171">
        <w:rPr>
          <w:rFonts w:cstheme="minorHAnsi"/>
        </w:rPr>
        <w:t>or</w:t>
      </w:r>
      <w:r w:rsidRPr="00DE2171">
        <w:rPr>
          <w:rFonts w:cstheme="minorHAnsi"/>
          <w:spacing w:val="-8"/>
        </w:rPr>
        <w:t xml:space="preserve"> </w:t>
      </w:r>
      <w:r w:rsidRPr="00DE2171">
        <w:rPr>
          <w:rFonts w:cstheme="minorHAnsi"/>
        </w:rPr>
        <w:t>arrangement</w:t>
      </w:r>
      <w:r w:rsidRPr="00DE2171">
        <w:rPr>
          <w:rFonts w:cstheme="minorHAnsi"/>
          <w:spacing w:val="-9"/>
        </w:rPr>
        <w:t xml:space="preserve"> </w:t>
      </w:r>
      <w:r w:rsidRPr="00DE2171">
        <w:rPr>
          <w:rFonts w:cstheme="minorHAnsi"/>
        </w:rPr>
        <w:t>with</w:t>
      </w:r>
      <w:r w:rsidRPr="00DE2171">
        <w:rPr>
          <w:rFonts w:cstheme="minorHAnsi"/>
          <w:spacing w:val="-8"/>
        </w:rPr>
        <w:t xml:space="preserve"> </w:t>
      </w:r>
      <w:r w:rsidRPr="00DE2171">
        <w:rPr>
          <w:rFonts w:cstheme="minorHAnsi"/>
        </w:rPr>
        <w:t>creditors</w:t>
      </w:r>
      <w:r w:rsidRPr="00DE2171">
        <w:rPr>
          <w:rFonts w:cstheme="minorHAnsi"/>
          <w:spacing w:val="-9"/>
        </w:rPr>
        <w:t xml:space="preserve"> </w:t>
      </w:r>
      <w:r w:rsidRPr="00DE2171">
        <w:rPr>
          <w:rFonts w:cstheme="minorHAnsi"/>
        </w:rPr>
        <w:t>generally</w:t>
      </w:r>
      <w:r w:rsidRPr="00DE2171">
        <w:rPr>
          <w:rFonts w:cstheme="minorHAnsi"/>
          <w:spacing w:val="-9"/>
        </w:rPr>
        <w:t xml:space="preserve"> </w:t>
      </w:r>
      <w:r w:rsidRPr="00DE2171">
        <w:rPr>
          <w:rFonts w:cstheme="minorHAnsi"/>
        </w:rPr>
        <w:t>or any</w:t>
      </w:r>
      <w:r w:rsidRPr="00DE2171">
        <w:rPr>
          <w:rFonts w:cstheme="minorHAnsi"/>
          <w:spacing w:val="-8"/>
        </w:rPr>
        <w:t xml:space="preserve"> </w:t>
      </w:r>
      <w:r w:rsidRPr="00DE2171">
        <w:rPr>
          <w:rFonts w:cstheme="minorHAnsi"/>
        </w:rPr>
        <w:t>class</w:t>
      </w:r>
      <w:r w:rsidRPr="00DE2171">
        <w:rPr>
          <w:rFonts w:cstheme="minorHAnsi"/>
          <w:spacing w:val="-8"/>
        </w:rPr>
        <w:t xml:space="preserve"> </w:t>
      </w:r>
      <w:r w:rsidRPr="00DE2171">
        <w:rPr>
          <w:rFonts w:cstheme="minorHAnsi"/>
        </w:rPr>
        <w:t>of</w:t>
      </w:r>
      <w:r w:rsidRPr="00DE2171">
        <w:rPr>
          <w:rFonts w:cstheme="minorHAnsi"/>
          <w:spacing w:val="-7"/>
        </w:rPr>
        <w:t xml:space="preserve"> </w:t>
      </w:r>
      <w:r w:rsidRPr="00DE2171">
        <w:rPr>
          <w:rFonts w:cstheme="minorHAnsi"/>
        </w:rPr>
        <w:t>creditors</w:t>
      </w:r>
      <w:r w:rsidRPr="00DE2171">
        <w:rPr>
          <w:rFonts w:cstheme="minorHAnsi"/>
          <w:spacing w:val="-8"/>
        </w:rPr>
        <w:t xml:space="preserve"> </w:t>
      </w:r>
      <w:r w:rsidRPr="00DE2171">
        <w:rPr>
          <w:rFonts w:cstheme="minorHAnsi"/>
        </w:rPr>
        <w:t>of</w:t>
      </w:r>
      <w:r w:rsidRPr="00DE2171">
        <w:rPr>
          <w:rFonts w:cstheme="minorHAnsi"/>
          <w:spacing w:val="-8"/>
        </w:rPr>
        <w:t xml:space="preserve"> </w:t>
      </w:r>
      <w:r w:rsidRPr="00DE2171">
        <w:rPr>
          <w:rFonts w:cstheme="minorHAnsi"/>
        </w:rPr>
        <w:t>any</w:t>
      </w:r>
      <w:r w:rsidRPr="00DE2171">
        <w:rPr>
          <w:rFonts w:cstheme="minorHAnsi"/>
          <w:spacing w:val="-7"/>
        </w:rPr>
        <w:t xml:space="preserve"> </w:t>
      </w:r>
      <w:r w:rsidRPr="00DE2171">
        <w:rPr>
          <w:rFonts w:cstheme="minorHAnsi"/>
        </w:rPr>
        <w:t>company;</w:t>
      </w:r>
      <w:r w:rsidRPr="00DE2171">
        <w:rPr>
          <w:rFonts w:cstheme="minorHAnsi"/>
          <w:spacing w:val="-8"/>
        </w:rPr>
        <w:t xml:space="preserve"> </w:t>
      </w:r>
      <w:r w:rsidRPr="00DE2171">
        <w:rPr>
          <w:rFonts w:cstheme="minorHAnsi"/>
        </w:rPr>
        <w:t>where</w:t>
      </w:r>
      <w:r w:rsidRPr="00DE2171">
        <w:rPr>
          <w:rFonts w:cstheme="minorHAnsi"/>
          <w:spacing w:val="-7"/>
        </w:rPr>
        <w:t xml:space="preserve"> </w:t>
      </w:r>
      <w:r w:rsidRPr="00DE2171">
        <w:rPr>
          <w:rFonts w:cstheme="minorHAnsi"/>
        </w:rPr>
        <w:t>such</w:t>
      </w:r>
      <w:r w:rsidRPr="00DE2171">
        <w:rPr>
          <w:rFonts w:cstheme="minorHAnsi"/>
          <w:spacing w:val="-8"/>
        </w:rPr>
        <w:t xml:space="preserve"> </w:t>
      </w:r>
      <w:r w:rsidRPr="00DE2171">
        <w:rPr>
          <w:rFonts w:cstheme="minorHAnsi"/>
        </w:rPr>
        <w:t>person</w:t>
      </w:r>
      <w:r w:rsidRPr="00DE2171">
        <w:rPr>
          <w:rFonts w:cstheme="minorHAnsi"/>
          <w:spacing w:val="-8"/>
        </w:rPr>
        <w:t xml:space="preserve"> </w:t>
      </w:r>
      <w:r w:rsidRPr="00DE2171">
        <w:rPr>
          <w:rFonts w:cstheme="minorHAnsi"/>
        </w:rPr>
        <w:t>is</w:t>
      </w:r>
      <w:r w:rsidRPr="00DE2171">
        <w:rPr>
          <w:rFonts w:cstheme="minorHAnsi"/>
          <w:spacing w:val="-7"/>
        </w:rPr>
        <w:t xml:space="preserve"> </w:t>
      </w:r>
      <w:r w:rsidRPr="00DE2171">
        <w:rPr>
          <w:rFonts w:cstheme="minorHAnsi"/>
        </w:rPr>
        <w:t>or</w:t>
      </w:r>
      <w:r w:rsidRPr="00DE2171">
        <w:rPr>
          <w:rFonts w:cstheme="minorHAnsi"/>
          <w:spacing w:val="-8"/>
        </w:rPr>
        <w:t xml:space="preserve"> </w:t>
      </w:r>
      <w:r w:rsidRPr="00DE2171">
        <w:rPr>
          <w:rFonts w:cstheme="minorHAnsi"/>
        </w:rPr>
        <w:t>was</w:t>
      </w:r>
      <w:r w:rsidRPr="00DE2171">
        <w:rPr>
          <w:rFonts w:cstheme="minorHAnsi"/>
          <w:spacing w:val="-9"/>
        </w:rPr>
        <w:t xml:space="preserve"> </w:t>
      </w:r>
      <w:r w:rsidRPr="00DE2171">
        <w:rPr>
          <w:rFonts w:cstheme="minorHAnsi"/>
        </w:rPr>
        <w:t>a</w:t>
      </w:r>
      <w:r w:rsidRPr="00DE2171">
        <w:rPr>
          <w:rFonts w:cstheme="minorHAnsi"/>
          <w:spacing w:val="-8"/>
        </w:rPr>
        <w:t xml:space="preserve"> </w:t>
      </w:r>
      <w:r w:rsidRPr="00DE2171">
        <w:rPr>
          <w:rFonts w:cstheme="minorHAnsi"/>
        </w:rPr>
        <w:t>director,</w:t>
      </w:r>
      <w:r w:rsidRPr="00DE2171">
        <w:rPr>
          <w:rFonts w:cstheme="minorHAnsi"/>
          <w:spacing w:val="-7"/>
        </w:rPr>
        <w:t xml:space="preserve"> </w:t>
      </w:r>
      <w:r w:rsidRPr="00DE2171">
        <w:rPr>
          <w:rFonts w:cstheme="minorHAnsi"/>
        </w:rPr>
        <w:t>with</w:t>
      </w:r>
      <w:r w:rsidRPr="00DE2171">
        <w:rPr>
          <w:rFonts w:cstheme="minorHAnsi"/>
          <w:spacing w:val="-8"/>
        </w:rPr>
        <w:t xml:space="preserve"> </w:t>
      </w:r>
      <w:r w:rsidRPr="00DE2171">
        <w:rPr>
          <w:rFonts w:cstheme="minorHAnsi"/>
        </w:rPr>
        <w:t>an</w:t>
      </w:r>
      <w:r w:rsidRPr="00DE2171">
        <w:rPr>
          <w:rFonts w:cstheme="minorHAnsi"/>
          <w:spacing w:val="-8"/>
        </w:rPr>
        <w:t xml:space="preserve"> </w:t>
      </w:r>
      <w:r w:rsidRPr="00DE2171">
        <w:rPr>
          <w:rFonts w:cstheme="minorHAnsi"/>
        </w:rPr>
        <w:t>executive function within such company at the time of, or within the 12 month</w:t>
      </w:r>
      <w:r w:rsidR="00AF0A13" w:rsidRPr="00DE2171">
        <w:rPr>
          <w:rFonts w:cstheme="minorHAnsi"/>
        </w:rPr>
        <w:t xml:space="preserve">s preceding, any such event(s): </w:t>
      </w:r>
      <w:r w:rsidR="002F4690">
        <w:rPr>
          <w:rFonts w:cstheme="minorHAnsi"/>
          <w:b/>
          <w:bCs/>
        </w:rPr>
        <w:t>Not Applicable</w:t>
      </w:r>
    </w:p>
    <w:p w14:paraId="2180BBB9"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62AE5B15" w14:textId="6F9A12BD" w:rsidR="00344487" w:rsidRPr="00DE2171" w:rsidRDefault="00344487" w:rsidP="00C3767D">
      <w:pPr>
        <w:pStyle w:val="ListParagraph"/>
        <w:widowControl w:val="0"/>
        <w:numPr>
          <w:ilvl w:val="0"/>
          <w:numId w:val="4"/>
        </w:numPr>
        <w:tabs>
          <w:tab w:val="left" w:pos="481"/>
        </w:tabs>
        <w:autoSpaceDE w:val="0"/>
        <w:autoSpaceDN w:val="0"/>
        <w:spacing w:after="0"/>
        <w:ind w:right="117" w:hanging="338"/>
        <w:contextualSpacing w:val="0"/>
        <w:jc w:val="both"/>
        <w:rPr>
          <w:rFonts w:cstheme="minorHAnsi"/>
          <w:b/>
        </w:rPr>
      </w:pPr>
      <w:r w:rsidRPr="00DE2171">
        <w:rPr>
          <w:rFonts w:cstheme="minorHAnsi"/>
        </w:rPr>
        <w:t>Details</w:t>
      </w:r>
      <w:r w:rsidRPr="00DE2171">
        <w:rPr>
          <w:rFonts w:cstheme="minorHAnsi"/>
          <w:spacing w:val="-9"/>
        </w:rPr>
        <w:t xml:space="preserve"> </w:t>
      </w:r>
      <w:r w:rsidRPr="00DE2171">
        <w:rPr>
          <w:rFonts w:cstheme="minorHAnsi"/>
        </w:rPr>
        <w:t>of</w:t>
      </w:r>
      <w:r w:rsidRPr="00DE2171">
        <w:rPr>
          <w:rFonts w:cstheme="minorHAnsi"/>
          <w:spacing w:val="-9"/>
        </w:rPr>
        <w:t xml:space="preserve"> </w:t>
      </w:r>
      <w:r w:rsidRPr="00DE2171">
        <w:rPr>
          <w:rFonts w:cstheme="minorHAnsi"/>
        </w:rPr>
        <w:t>any</w:t>
      </w:r>
      <w:r w:rsidRPr="00DE2171">
        <w:rPr>
          <w:rFonts w:cstheme="minorHAnsi"/>
          <w:spacing w:val="-8"/>
        </w:rPr>
        <w:t xml:space="preserve"> </w:t>
      </w:r>
      <w:r w:rsidRPr="00DE2171">
        <w:rPr>
          <w:rFonts w:cstheme="minorHAnsi"/>
        </w:rPr>
        <w:t>compulsory</w:t>
      </w:r>
      <w:r w:rsidRPr="00DE2171">
        <w:rPr>
          <w:rFonts w:cstheme="minorHAnsi"/>
          <w:spacing w:val="-9"/>
        </w:rPr>
        <w:t xml:space="preserve"> </w:t>
      </w:r>
      <w:r w:rsidRPr="00DE2171">
        <w:rPr>
          <w:rFonts w:cstheme="minorHAnsi"/>
        </w:rPr>
        <w:t>liquidations,</w:t>
      </w:r>
      <w:r w:rsidRPr="00DE2171">
        <w:rPr>
          <w:rFonts w:cstheme="minorHAnsi"/>
          <w:spacing w:val="-9"/>
        </w:rPr>
        <w:t xml:space="preserve"> </w:t>
      </w:r>
      <w:r w:rsidRPr="00DE2171">
        <w:rPr>
          <w:rFonts w:cstheme="minorHAnsi"/>
        </w:rPr>
        <w:t>administrations</w:t>
      </w:r>
      <w:r w:rsidRPr="00DE2171">
        <w:rPr>
          <w:rFonts w:cstheme="minorHAnsi"/>
          <w:spacing w:val="-8"/>
        </w:rPr>
        <w:t xml:space="preserve"> </w:t>
      </w:r>
      <w:r w:rsidRPr="00DE2171">
        <w:rPr>
          <w:rFonts w:cstheme="minorHAnsi"/>
        </w:rPr>
        <w:t>or</w:t>
      </w:r>
      <w:r w:rsidRPr="00DE2171">
        <w:rPr>
          <w:rFonts w:cstheme="minorHAnsi"/>
          <w:spacing w:val="-9"/>
        </w:rPr>
        <w:t xml:space="preserve"> </w:t>
      </w:r>
      <w:r w:rsidRPr="00DE2171">
        <w:rPr>
          <w:rFonts w:cstheme="minorHAnsi"/>
        </w:rPr>
        <w:t>partnership</w:t>
      </w:r>
      <w:r w:rsidRPr="00DE2171">
        <w:rPr>
          <w:rFonts w:cstheme="minorHAnsi"/>
          <w:spacing w:val="-9"/>
        </w:rPr>
        <w:t xml:space="preserve"> </w:t>
      </w:r>
      <w:r w:rsidRPr="00DE2171">
        <w:rPr>
          <w:rFonts w:cstheme="minorHAnsi"/>
        </w:rPr>
        <w:t>voluntary</w:t>
      </w:r>
      <w:r w:rsidRPr="00DE2171">
        <w:rPr>
          <w:rFonts w:cstheme="minorHAnsi"/>
          <w:spacing w:val="-9"/>
        </w:rPr>
        <w:t xml:space="preserve"> </w:t>
      </w:r>
      <w:r w:rsidRPr="00DE2171">
        <w:rPr>
          <w:rFonts w:cstheme="minorHAnsi"/>
        </w:rPr>
        <w:t>arrangements</w:t>
      </w:r>
      <w:r w:rsidRPr="00DE2171">
        <w:rPr>
          <w:rFonts w:cstheme="minorHAnsi"/>
          <w:spacing w:val="-9"/>
        </w:rPr>
        <w:t xml:space="preserve"> </w:t>
      </w:r>
      <w:r w:rsidRPr="00DE2171">
        <w:rPr>
          <w:rFonts w:cstheme="minorHAnsi"/>
        </w:rPr>
        <w:t>of any partnerships where such person is or was a partner at the time of or within the 12 months preceding such event(s):</w:t>
      </w:r>
      <w:r w:rsidRPr="00DE2171">
        <w:rPr>
          <w:rFonts w:cstheme="minorHAnsi"/>
          <w:spacing w:val="-3"/>
        </w:rPr>
        <w:t xml:space="preserve"> </w:t>
      </w:r>
      <w:r w:rsidR="002F4690">
        <w:rPr>
          <w:rFonts w:cstheme="minorHAnsi"/>
          <w:b/>
          <w:bCs/>
        </w:rPr>
        <w:t>Not Applicable</w:t>
      </w:r>
    </w:p>
    <w:p w14:paraId="55E91B48"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26103C66" w14:textId="7C13E2B4" w:rsidR="00344487" w:rsidRPr="002F4690" w:rsidRDefault="00344487" w:rsidP="00C3767D">
      <w:pPr>
        <w:pStyle w:val="ListParagraph"/>
        <w:widowControl w:val="0"/>
        <w:numPr>
          <w:ilvl w:val="0"/>
          <w:numId w:val="4"/>
        </w:numPr>
        <w:tabs>
          <w:tab w:val="left" w:pos="481"/>
        </w:tabs>
        <w:autoSpaceDE w:val="0"/>
        <w:autoSpaceDN w:val="0"/>
        <w:spacing w:after="0"/>
        <w:ind w:right="119" w:hanging="338"/>
        <w:contextualSpacing w:val="0"/>
        <w:jc w:val="both"/>
        <w:rPr>
          <w:rFonts w:cstheme="minorHAnsi"/>
          <w:b/>
        </w:rPr>
      </w:pPr>
      <w:r w:rsidRPr="00DE2171">
        <w:rPr>
          <w:rFonts w:cstheme="minorHAnsi"/>
        </w:rPr>
        <w:t>Details</w:t>
      </w:r>
      <w:r w:rsidRPr="00DE2171">
        <w:rPr>
          <w:rFonts w:cstheme="minorHAnsi"/>
          <w:spacing w:val="-5"/>
        </w:rPr>
        <w:t xml:space="preserve"> </w:t>
      </w:r>
      <w:r w:rsidRPr="00DE2171">
        <w:rPr>
          <w:rFonts w:cstheme="minorHAnsi"/>
        </w:rPr>
        <w:t>of</w:t>
      </w:r>
      <w:r w:rsidRPr="00DE2171">
        <w:rPr>
          <w:rFonts w:cstheme="minorHAnsi"/>
          <w:spacing w:val="-4"/>
        </w:rPr>
        <w:t xml:space="preserve"> </w:t>
      </w:r>
      <w:r w:rsidRPr="00DE2171">
        <w:rPr>
          <w:rFonts w:cstheme="minorHAnsi"/>
        </w:rPr>
        <w:t>receiverships</w:t>
      </w:r>
      <w:r w:rsidRPr="00DE2171">
        <w:rPr>
          <w:rFonts w:cstheme="minorHAnsi"/>
          <w:spacing w:val="-4"/>
        </w:rPr>
        <w:t xml:space="preserve"> </w:t>
      </w:r>
      <w:r w:rsidRPr="00DE2171">
        <w:rPr>
          <w:rFonts w:cstheme="minorHAnsi"/>
        </w:rPr>
        <w:t>of</w:t>
      </w:r>
      <w:r w:rsidRPr="00DE2171">
        <w:rPr>
          <w:rFonts w:cstheme="minorHAnsi"/>
          <w:spacing w:val="-5"/>
        </w:rPr>
        <w:t xml:space="preserve"> </w:t>
      </w:r>
      <w:r w:rsidRPr="00DE2171">
        <w:rPr>
          <w:rFonts w:cstheme="minorHAnsi"/>
        </w:rPr>
        <w:t>any</w:t>
      </w:r>
      <w:r w:rsidRPr="00DE2171">
        <w:rPr>
          <w:rFonts w:cstheme="minorHAnsi"/>
          <w:spacing w:val="-5"/>
        </w:rPr>
        <w:t xml:space="preserve"> </w:t>
      </w:r>
      <w:r w:rsidRPr="00DE2171">
        <w:rPr>
          <w:rFonts w:cstheme="minorHAnsi"/>
        </w:rPr>
        <w:t>asset(s)</w:t>
      </w:r>
      <w:r w:rsidRPr="00DE2171">
        <w:rPr>
          <w:rFonts w:cstheme="minorHAnsi"/>
          <w:spacing w:val="-4"/>
        </w:rPr>
        <w:t xml:space="preserve"> </w:t>
      </w:r>
      <w:r w:rsidRPr="00DE2171">
        <w:rPr>
          <w:rFonts w:cstheme="minorHAnsi"/>
        </w:rPr>
        <w:t>of</w:t>
      </w:r>
      <w:r w:rsidRPr="00DE2171">
        <w:rPr>
          <w:rFonts w:cstheme="minorHAnsi"/>
          <w:spacing w:val="-4"/>
        </w:rPr>
        <w:t xml:space="preserve"> </w:t>
      </w:r>
      <w:r w:rsidRPr="00DE2171">
        <w:rPr>
          <w:rFonts w:cstheme="minorHAnsi"/>
        </w:rPr>
        <w:t>such</w:t>
      </w:r>
      <w:r w:rsidRPr="00DE2171">
        <w:rPr>
          <w:rFonts w:cstheme="minorHAnsi"/>
          <w:spacing w:val="-6"/>
        </w:rPr>
        <w:t xml:space="preserve"> </w:t>
      </w:r>
      <w:r w:rsidRPr="00DE2171">
        <w:rPr>
          <w:rFonts w:cstheme="minorHAnsi"/>
        </w:rPr>
        <w:t>person</w:t>
      </w:r>
      <w:r w:rsidRPr="00DE2171">
        <w:rPr>
          <w:rFonts w:cstheme="minorHAnsi"/>
          <w:spacing w:val="-5"/>
        </w:rPr>
        <w:t xml:space="preserve"> </w:t>
      </w:r>
      <w:r w:rsidRPr="00DE2171">
        <w:rPr>
          <w:rFonts w:cstheme="minorHAnsi"/>
        </w:rPr>
        <w:t>or</w:t>
      </w:r>
      <w:r w:rsidRPr="00DE2171">
        <w:rPr>
          <w:rFonts w:cstheme="minorHAnsi"/>
          <w:spacing w:val="-4"/>
        </w:rPr>
        <w:t xml:space="preserve"> </w:t>
      </w:r>
      <w:r w:rsidRPr="00DE2171">
        <w:rPr>
          <w:rFonts w:cstheme="minorHAnsi"/>
        </w:rPr>
        <w:t>of</w:t>
      </w:r>
      <w:r w:rsidRPr="00DE2171">
        <w:rPr>
          <w:rFonts w:cstheme="minorHAnsi"/>
          <w:spacing w:val="-5"/>
        </w:rPr>
        <w:t xml:space="preserve"> </w:t>
      </w:r>
      <w:r w:rsidRPr="00DE2171">
        <w:rPr>
          <w:rFonts w:cstheme="minorHAnsi"/>
        </w:rPr>
        <w:t>a</w:t>
      </w:r>
      <w:r w:rsidRPr="00DE2171">
        <w:rPr>
          <w:rFonts w:cstheme="minorHAnsi"/>
          <w:spacing w:val="-5"/>
        </w:rPr>
        <w:t xml:space="preserve"> </w:t>
      </w:r>
      <w:r w:rsidRPr="00DE2171">
        <w:rPr>
          <w:rFonts w:cstheme="minorHAnsi"/>
        </w:rPr>
        <w:t>partnership</w:t>
      </w:r>
      <w:r w:rsidRPr="00DE2171">
        <w:rPr>
          <w:rFonts w:cstheme="minorHAnsi"/>
          <w:spacing w:val="-5"/>
        </w:rPr>
        <w:t xml:space="preserve"> </w:t>
      </w:r>
      <w:r w:rsidRPr="00DE2171">
        <w:rPr>
          <w:rFonts w:cstheme="minorHAnsi"/>
        </w:rPr>
        <w:t>of</w:t>
      </w:r>
      <w:r w:rsidRPr="00DE2171">
        <w:rPr>
          <w:rFonts w:cstheme="minorHAnsi"/>
          <w:spacing w:val="-4"/>
        </w:rPr>
        <w:t xml:space="preserve"> </w:t>
      </w:r>
      <w:r w:rsidRPr="00DE2171">
        <w:rPr>
          <w:rFonts w:cstheme="minorHAnsi"/>
        </w:rPr>
        <w:t>which</w:t>
      </w:r>
      <w:r w:rsidRPr="00DE2171">
        <w:rPr>
          <w:rFonts w:cstheme="minorHAnsi"/>
          <w:spacing w:val="-6"/>
        </w:rPr>
        <w:t xml:space="preserve"> </w:t>
      </w:r>
      <w:r w:rsidRPr="00DE2171">
        <w:rPr>
          <w:rFonts w:cstheme="minorHAnsi"/>
        </w:rPr>
        <w:t>the</w:t>
      </w:r>
      <w:r w:rsidRPr="00DE2171">
        <w:rPr>
          <w:rFonts w:cstheme="minorHAnsi"/>
          <w:spacing w:val="-4"/>
        </w:rPr>
        <w:t xml:space="preserve"> </w:t>
      </w:r>
      <w:r w:rsidRPr="00DE2171">
        <w:rPr>
          <w:rFonts w:cstheme="minorHAnsi"/>
        </w:rPr>
        <w:t>person</w:t>
      </w:r>
      <w:r w:rsidRPr="00DE2171">
        <w:rPr>
          <w:rFonts w:cstheme="minorHAnsi"/>
          <w:spacing w:val="-5"/>
        </w:rPr>
        <w:t xml:space="preserve"> </w:t>
      </w:r>
      <w:r w:rsidRPr="00DE2171">
        <w:rPr>
          <w:rFonts w:cstheme="minorHAnsi"/>
        </w:rPr>
        <w:t>is or was a partner at the time of, or within the 12 months preceding, such event:</w:t>
      </w:r>
      <w:r w:rsidRPr="00DE2171">
        <w:rPr>
          <w:rFonts w:cstheme="minorHAnsi"/>
          <w:spacing w:val="-28"/>
        </w:rPr>
        <w:t xml:space="preserve"> </w:t>
      </w:r>
      <w:r w:rsidR="00C3767D">
        <w:rPr>
          <w:rFonts w:cstheme="minorHAnsi"/>
        </w:rPr>
        <w:t xml:space="preserve"> </w:t>
      </w:r>
      <w:r w:rsidR="002F4690">
        <w:rPr>
          <w:rFonts w:cstheme="minorHAnsi"/>
          <w:b/>
          <w:bCs/>
        </w:rPr>
        <w:t>Not Applicable</w:t>
      </w:r>
    </w:p>
    <w:p w14:paraId="55F2E872" w14:textId="77777777" w:rsidR="002F4690" w:rsidRPr="002F4690" w:rsidRDefault="002F4690" w:rsidP="00C3767D">
      <w:pPr>
        <w:pStyle w:val="ListParagraph"/>
        <w:ind w:hanging="338"/>
        <w:rPr>
          <w:rFonts w:cstheme="minorHAnsi"/>
          <w:b/>
        </w:rPr>
      </w:pPr>
    </w:p>
    <w:p w14:paraId="4D79D526" w14:textId="77777777" w:rsidR="002F4690" w:rsidRPr="00DE2171" w:rsidRDefault="002F4690" w:rsidP="00C3767D">
      <w:pPr>
        <w:pStyle w:val="ListParagraph"/>
        <w:widowControl w:val="0"/>
        <w:tabs>
          <w:tab w:val="left" w:pos="481"/>
        </w:tabs>
        <w:autoSpaceDE w:val="0"/>
        <w:autoSpaceDN w:val="0"/>
        <w:spacing w:after="0"/>
        <w:ind w:left="480" w:right="119" w:hanging="338"/>
        <w:contextualSpacing w:val="0"/>
        <w:jc w:val="both"/>
        <w:rPr>
          <w:rFonts w:cstheme="minorHAnsi"/>
          <w:b/>
        </w:rPr>
      </w:pPr>
    </w:p>
    <w:p w14:paraId="57E9D69E" w14:textId="2940351F" w:rsidR="00344487" w:rsidRPr="00DE2171" w:rsidRDefault="00344487" w:rsidP="00C3767D">
      <w:pPr>
        <w:pStyle w:val="ListParagraph"/>
        <w:widowControl w:val="0"/>
        <w:numPr>
          <w:ilvl w:val="0"/>
          <w:numId w:val="4"/>
        </w:numPr>
        <w:tabs>
          <w:tab w:val="left" w:pos="481"/>
        </w:tabs>
        <w:autoSpaceDE w:val="0"/>
        <w:autoSpaceDN w:val="0"/>
        <w:spacing w:after="0"/>
        <w:ind w:right="118" w:hanging="338"/>
        <w:contextualSpacing w:val="0"/>
        <w:jc w:val="both"/>
        <w:rPr>
          <w:rFonts w:cstheme="minorHAnsi"/>
          <w:b/>
        </w:rPr>
      </w:pPr>
      <w:r w:rsidRPr="00DE2171">
        <w:rPr>
          <w:rFonts w:cstheme="minorHAnsi"/>
        </w:rPr>
        <w:t>Details of any public criticisms of such person by statutory or regulatory authorities, including recognised professional bodies, and whether such person has ever been disqualified by a court from</w:t>
      </w:r>
      <w:r w:rsidRPr="00DE2171">
        <w:rPr>
          <w:rFonts w:cstheme="minorHAnsi"/>
          <w:spacing w:val="-11"/>
        </w:rPr>
        <w:t xml:space="preserve"> </w:t>
      </w:r>
      <w:r w:rsidRPr="00DE2171">
        <w:rPr>
          <w:rFonts w:cstheme="minorHAnsi"/>
        </w:rPr>
        <w:t>acting</w:t>
      </w:r>
      <w:r w:rsidRPr="00DE2171">
        <w:rPr>
          <w:rFonts w:cstheme="minorHAnsi"/>
          <w:spacing w:val="-12"/>
        </w:rPr>
        <w:t xml:space="preserve"> </w:t>
      </w:r>
      <w:r w:rsidRPr="00DE2171">
        <w:rPr>
          <w:rFonts w:cstheme="minorHAnsi"/>
        </w:rPr>
        <w:t>as</w:t>
      </w:r>
      <w:r w:rsidRPr="00DE2171">
        <w:rPr>
          <w:rFonts w:cstheme="minorHAnsi"/>
          <w:spacing w:val="-12"/>
        </w:rPr>
        <w:t xml:space="preserve"> </w:t>
      </w:r>
      <w:r w:rsidRPr="00DE2171">
        <w:rPr>
          <w:rFonts w:cstheme="minorHAnsi"/>
        </w:rPr>
        <w:t>a</w:t>
      </w:r>
      <w:r w:rsidRPr="00DE2171">
        <w:rPr>
          <w:rFonts w:cstheme="minorHAnsi"/>
          <w:spacing w:val="-11"/>
        </w:rPr>
        <w:t xml:space="preserve"> </w:t>
      </w:r>
      <w:r w:rsidRPr="00DE2171">
        <w:rPr>
          <w:rFonts w:cstheme="minorHAnsi"/>
        </w:rPr>
        <w:t>director</w:t>
      </w:r>
      <w:r w:rsidRPr="00DE2171">
        <w:rPr>
          <w:rFonts w:cstheme="minorHAnsi"/>
          <w:spacing w:val="-11"/>
        </w:rPr>
        <w:t xml:space="preserve"> </w:t>
      </w:r>
      <w:r w:rsidRPr="00DE2171">
        <w:rPr>
          <w:rFonts w:cstheme="minorHAnsi"/>
        </w:rPr>
        <w:t>of</w:t>
      </w:r>
      <w:r w:rsidRPr="00DE2171">
        <w:rPr>
          <w:rFonts w:cstheme="minorHAnsi"/>
          <w:spacing w:val="-12"/>
        </w:rPr>
        <w:t xml:space="preserve"> </w:t>
      </w:r>
      <w:r w:rsidRPr="00DE2171">
        <w:rPr>
          <w:rFonts w:cstheme="minorHAnsi"/>
        </w:rPr>
        <w:t>a</w:t>
      </w:r>
      <w:r w:rsidRPr="00DE2171">
        <w:rPr>
          <w:rFonts w:cstheme="minorHAnsi"/>
          <w:spacing w:val="-12"/>
        </w:rPr>
        <w:t xml:space="preserve"> </w:t>
      </w:r>
      <w:r w:rsidRPr="00DE2171">
        <w:rPr>
          <w:rFonts w:cstheme="minorHAnsi"/>
        </w:rPr>
        <w:t>company</w:t>
      </w:r>
      <w:r w:rsidRPr="00DE2171">
        <w:rPr>
          <w:rFonts w:cstheme="minorHAnsi"/>
          <w:spacing w:val="-12"/>
        </w:rPr>
        <w:t xml:space="preserve"> </w:t>
      </w:r>
      <w:r w:rsidRPr="00DE2171">
        <w:rPr>
          <w:rFonts w:cstheme="minorHAnsi"/>
        </w:rPr>
        <w:t>or</w:t>
      </w:r>
      <w:r w:rsidRPr="00DE2171">
        <w:rPr>
          <w:rFonts w:cstheme="minorHAnsi"/>
          <w:spacing w:val="-11"/>
        </w:rPr>
        <w:t xml:space="preserve"> </w:t>
      </w:r>
      <w:r w:rsidRPr="00DE2171">
        <w:rPr>
          <w:rFonts w:cstheme="minorHAnsi"/>
        </w:rPr>
        <w:t>from</w:t>
      </w:r>
      <w:r w:rsidRPr="00DE2171">
        <w:rPr>
          <w:rFonts w:cstheme="minorHAnsi"/>
          <w:spacing w:val="-10"/>
        </w:rPr>
        <w:t xml:space="preserve"> </w:t>
      </w:r>
      <w:r w:rsidRPr="00DE2171">
        <w:rPr>
          <w:rFonts w:cstheme="minorHAnsi"/>
        </w:rPr>
        <w:t>acting</w:t>
      </w:r>
      <w:r w:rsidRPr="00DE2171">
        <w:rPr>
          <w:rFonts w:cstheme="minorHAnsi"/>
          <w:spacing w:val="-12"/>
        </w:rPr>
        <w:t xml:space="preserve"> </w:t>
      </w:r>
      <w:r w:rsidRPr="00DE2171">
        <w:rPr>
          <w:rFonts w:cstheme="minorHAnsi"/>
        </w:rPr>
        <w:t>in</w:t>
      </w:r>
      <w:r w:rsidRPr="00DE2171">
        <w:rPr>
          <w:rFonts w:cstheme="minorHAnsi"/>
          <w:spacing w:val="-12"/>
        </w:rPr>
        <w:t xml:space="preserve"> </w:t>
      </w:r>
      <w:r w:rsidRPr="00DE2171">
        <w:rPr>
          <w:rFonts w:cstheme="minorHAnsi"/>
        </w:rPr>
        <w:t>the</w:t>
      </w:r>
      <w:r w:rsidRPr="00DE2171">
        <w:rPr>
          <w:rFonts w:cstheme="minorHAnsi"/>
          <w:spacing w:val="-11"/>
        </w:rPr>
        <w:t xml:space="preserve"> </w:t>
      </w:r>
      <w:r w:rsidRPr="00DE2171">
        <w:rPr>
          <w:rFonts w:cstheme="minorHAnsi"/>
        </w:rPr>
        <w:t>management</w:t>
      </w:r>
      <w:r w:rsidRPr="00DE2171">
        <w:rPr>
          <w:rFonts w:cstheme="minorHAnsi"/>
          <w:spacing w:val="-11"/>
        </w:rPr>
        <w:t xml:space="preserve"> </w:t>
      </w:r>
      <w:r w:rsidRPr="00DE2171">
        <w:rPr>
          <w:rFonts w:cstheme="minorHAnsi"/>
        </w:rPr>
        <w:t>or</w:t>
      </w:r>
      <w:r w:rsidRPr="00DE2171">
        <w:rPr>
          <w:rFonts w:cstheme="minorHAnsi"/>
          <w:spacing w:val="-11"/>
        </w:rPr>
        <w:t xml:space="preserve"> </w:t>
      </w:r>
      <w:r w:rsidRPr="00DE2171">
        <w:rPr>
          <w:rFonts w:cstheme="minorHAnsi"/>
        </w:rPr>
        <w:t>conduct</w:t>
      </w:r>
      <w:r w:rsidRPr="00DE2171">
        <w:rPr>
          <w:rFonts w:cstheme="minorHAnsi"/>
          <w:spacing w:val="-11"/>
        </w:rPr>
        <w:t xml:space="preserve"> </w:t>
      </w:r>
      <w:r w:rsidRPr="00DE2171">
        <w:rPr>
          <w:rFonts w:cstheme="minorHAnsi"/>
        </w:rPr>
        <w:t>of</w:t>
      </w:r>
      <w:r w:rsidRPr="00DE2171">
        <w:rPr>
          <w:rFonts w:cstheme="minorHAnsi"/>
          <w:spacing w:val="-11"/>
        </w:rPr>
        <w:t xml:space="preserve"> </w:t>
      </w:r>
      <w:r w:rsidRPr="00DE2171">
        <w:rPr>
          <w:rFonts w:cstheme="minorHAnsi"/>
        </w:rPr>
        <w:t>the</w:t>
      </w:r>
      <w:r w:rsidRPr="00DE2171">
        <w:rPr>
          <w:rFonts w:cstheme="minorHAnsi"/>
          <w:spacing w:val="-11"/>
        </w:rPr>
        <w:t xml:space="preserve"> </w:t>
      </w:r>
      <w:r w:rsidRPr="00DE2171">
        <w:rPr>
          <w:rFonts w:cstheme="minorHAnsi"/>
        </w:rPr>
        <w:t>affairs of any company:</w:t>
      </w:r>
      <w:r w:rsidR="002F4690" w:rsidRPr="002F4690">
        <w:rPr>
          <w:rFonts w:cstheme="minorHAnsi"/>
        </w:rPr>
        <w:t xml:space="preserve"> </w:t>
      </w:r>
      <w:r w:rsidR="00C3767D" w:rsidRPr="00C3767D">
        <w:rPr>
          <w:rFonts w:cstheme="minorHAnsi"/>
          <w:b/>
          <w:bCs/>
        </w:rPr>
        <w:t>None</w:t>
      </w:r>
    </w:p>
    <w:p w14:paraId="40DB42C4"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369D2B1A" w14:textId="03E3372D" w:rsidR="00344487" w:rsidRPr="00DE2171" w:rsidRDefault="00344487" w:rsidP="00C3767D">
      <w:pPr>
        <w:pStyle w:val="ListParagraph"/>
        <w:widowControl w:val="0"/>
        <w:numPr>
          <w:ilvl w:val="0"/>
          <w:numId w:val="4"/>
        </w:numPr>
        <w:tabs>
          <w:tab w:val="left" w:pos="481"/>
        </w:tabs>
        <w:autoSpaceDE w:val="0"/>
        <w:autoSpaceDN w:val="0"/>
        <w:spacing w:after="0"/>
        <w:ind w:hanging="338"/>
        <w:contextualSpacing w:val="0"/>
        <w:jc w:val="both"/>
        <w:rPr>
          <w:rFonts w:cstheme="minorHAnsi"/>
          <w:b/>
        </w:rPr>
      </w:pPr>
      <w:r w:rsidRPr="00DE2171">
        <w:rPr>
          <w:rFonts w:cstheme="minorHAnsi"/>
        </w:rPr>
        <w:lastRenderedPageBreak/>
        <w:t>Details of any offence involving dishonesty committed by such person:</w:t>
      </w:r>
      <w:r w:rsidRPr="00DE2171">
        <w:rPr>
          <w:rFonts w:cstheme="minorHAnsi"/>
          <w:spacing w:val="-15"/>
        </w:rPr>
        <w:t xml:space="preserve"> </w:t>
      </w:r>
      <w:r w:rsidR="00C3767D" w:rsidRPr="00C3767D">
        <w:rPr>
          <w:rFonts w:cstheme="minorHAnsi"/>
          <w:b/>
          <w:bCs/>
        </w:rPr>
        <w:t>None</w:t>
      </w:r>
    </w:p>
    <w:p w14:paraId="468B4C60" w14:textId="77777777" w:rsidR="00344487" w:rsidRPr="00DE2171" w:rsidRDefault="00344487" w:rsidP="00C3767D">
      <w:pPr>
        <w:pStyle w:val="BodyText"/>
        <w:spacing w:after="0" w:line="276" w:lineRule="auto"/>
        <w:ind w:hanging="338"/>
        <w:rPr>
          <w:rFonts w:asciiTheme="minorHAnsi" w:hAnsiTheme="minorHAnsi" w:cstheme="minorHAnsi"/>
          <w:b/>
          <w:sz w:val="22"/>
          <w:szCs w:val="22"/>
        </w:rPr>
      </w:pPr>
    </w:p>
    <w:p w14:paraId="68FDE719" w14:textId="5B1613A4" w:rsidR="00344487"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rPr>
      </w:pPr>
      <w:r w:rsidRPr="00DE2171">
        <w:rPr>
          <w:rFonts w:cstheme="minorHAnsi"/>
        </w:rPr>
        <w:t xml:space="preserve">Details of any convictions of any offence resulting in dishonesty, fraud, theft, forgery, perjury, misrepresentation or embezzlement: </w:t>
      </w:r>
      <w:r w:rsidR="00C3767D" w:rsidRPr="00C3767D">
        <w:rPr>
          <w:rFonts w:cstheme="minorHAnsi"/>
          <w:b/>
          <w:bCs/>
        </w:rPr>
        <w:t>None</w:t>
      </w:r>
    </w:p>
    <w:p w14:paraId="6F979D52" w14:textId="77777777" w:rsidR="00344487" w:rsidRPr="00DE2171" w:rsidRDefault="00344487" w:rsidP="00C3767D">
      <w:pPr>
        <w:pStyle w:val="ListParagraph"/>
        <w:spacing w:after="0"/>
        <w:ind w:hanging="338"/>
        <w:rPr>
          <w:rFonts w:cstheme="minorHAnsi"/>
        </w:rPr>
      </w:pPr>
    </w:p>
    <w:p w14:paraId="267B3A91" w14:textId="7F64979E" w:rsidR="00344487"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rPr>
      </w:pPr>
      <w:r w:rsidRPr="00DE2171">
        <w:rPr>
          <w:rFonts w:cstheme="minorHAnsi"/>
        </w:rPr>
        <w:t xml:space="preserve">Details of such person ever being barred from entry into any profession or occupation: </w:t>
      </w:r>
      <w:r w:rsidR="00C3767D" w:rsidRPr="00C3767D">
        <w:rPr>
          <w:rFonts w:cstheme="minorHAnsi"/>
          <w:b/>
          <w:bCs/>
        </w:rPr>
        <w:t>None</w:t>
      </w:r>
      <w:r w:rsidR="002F4690">
        <w:rPr>
          <w:rFonts w:cstheme="minorHAnsi"/>
          <w:b/>
          <w:bCs/>
        </w:rPr>
        <w:t xml:space="preserve"> </w:t>
      </w:r>
    </w:p>
    <w:p w14:paraId="6082962E" w14:textId="77777777" w:rsidR="00344487" w:rsidRPr="00DE2171" w:rsidRDefault="00344487" w:rsidP="00C3767D">
      <w:pPr>
        <w:pStyle w:val="ListParagraph"/>
        <w:spacing w:after="0"/>
        <w:ind w:hanging="338"/>
        <w:rPr>
          <w:rFonts w:cstheme="minorHAnsi"/>
        </w:rPr>
      </w:pPr>
    </w:p>
    <w:p w14:paraId="0CC843D2" w14:textId="61C6639E" w:rsidR="00344487"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rPr>
      </w:pPr>
      <w:r w:rsidRPr="00DE2171">
        <w:rPr>
          <w:rFonts w:cstheme="minorHAnsi"/>
          <w:lang w:val="en-GB"/>
        </w:rPr>
        <w:t xml:space="preserve">Details of any </w:t>
      </w:r>
      <w:r w:rsidRPr="00DE2171">
        <w:rPr>
          <w:rFonts w:cstheme="minorHAnsi"/>
        </w:rPr>
        <w:t>convictions</w:t>
      </w:r>
      <w:r w:rsidRPr="00DE2171">
        <w:rPr>
          <w:rFonts w:cstheme="minorHAnsi"/>
          <w:lang w:val="en-GB"/>
        </w:rPr>
        <w:t xml:space="preserve"> in any jurisdiction of any criminal offence, or an offence under legislation relating to the Companies Act. (All such convictions must be disclosed even though they may now be "spent convictions"): </w:t>
      </w:r>
      <w:r w:rsidR="00C3767D" w:rsidRPr="00C3767D">
        <w:rPr>
          <w:rFonts w:cstheme="minorHAnsi"/>
          <w:b/>
          <w:bCs/>
        </w:rPr>
        <w:t>None</w:t>
      </w:r>
    </w:p>
    <w:p w14:paraId="79DE9259" w14:textId="77777777" w:rsidR="00344487" w:rsidRPr="00DE2171" w:rsidRDefault="00344487" w:rsidP="00C3767D">
      <w:pPr>
        <w:pStyle w:val="ListParagraph"/>
        <w:spacing w:after="0"/>
        <w:ind w:hanging="338"/>
        <w:rPr>
          <w:rFonts w:cstheme="minorHAnsi"/>
        </w:rPr>
      </w:pPr>
    </w:p>
    <w:p w14:paraId="6AA14FF9" w14:textId="09BB07B8" w:rsidR="00344487"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lang w:val="en-GB"/>
        </w:rPr>
      </w:pPr>
      <w:r w:rsidRPr="00DE2171">
        <w:rPr>
          <w:rFonts w:cstheme="minorHAnsi"/>
          <w:lang w:val="en-GB"/>
        </w:rPr>
        <w:t>Details regarding such person’s removal from an office of trust, on the grounds of misconduct and involving dishonesty:</w:t>
      </w:r>
      <w:r w:rsidR="00AF0A13" w:rsidRPr="00DE2171">
        <w:rPr>
          <w:rFonts w:cstheme="minorHAnsi"/>
          <w:b/>
          <w:lang w:val="en-GB"/>
        </w:rPr>
        <w:t xml:space="preserve"> </w:t>
      </w:r>
      <w:r w:rsidR="00C3767D" w:rsidRPr="00C3767D">
        <w:rPr>
          <w:rFonts w:cstheme="minorHAnsi"/>
          <w:b/>
          <w:bCs/>
        </w:rPr>
        <w:t>None</w:t>
      </w:r>
    </w:p>
    <w:p w14:paraId="4985F62C" w14:textId="77777777" w:rsidR="00344487" w:rsidRPr="00DE2171" w:rsidRDefault="00344487" w:rsidP="00C3767D">
      <w:pPr>
        <w:pStyle w:val="ListParagraph"/>
        <w:tabs>
          <w:tab w:val="left" w:pos="481"/>
        </w:tabs>
        <w:spacing w:after="0"/>
        <w:ind w:right="120" w:hanging="338"/>
        <w:rPr>
          <w:rFonts w:cstheme="minorHAnsi"/>
          <w:lang w:val="en-GB"/>
        </w:rPr>
      </w:pPr>
    </w:p>
    <w:p w14:paraId="3341D359" w14:textId="7F8B0280" w:rsidR="00CF1011" w:rsidRPr="00DE2171" w:rsidRDefault="00344487" w:rsidP="00C3767D">
      <w:pPr>
        <w:pStyle w:val="ListParagraph"/>
        <w:widowControl w:val="0"/>
        <w:numPr>
          <w:ilvl w:val="0"/>
          <w:numId w:val="4"/>
        </w:numPr>
        <w:tabs>
          <w:tab w:val="left" w:pos="481"/>
        </w:tabs>
        <w:autoSpaceDE w:val="0"/>
        <w:autoSpaceDN w:val="0"/>
        <w:spacing w:after="0"/>
        <w:ind w:right="120" w:hanging="338"/>
        <w:contextualSpacing w:val="0"/>
        <w:jc w:val="both"/>
        <w:rPr>
          <w:rFonts w:cstheme="minorHAnsi"/>
          <w:lang w:val="en-GB"/>
        </w:rPr>
      </w:pPr>
      <w:r w:rsidRPr="00DE2171">
        <w:rPr>
          <w:rFonts w:cstheme="minorHAnsi"/>
          <w:lang w:val="en-GB"/>
        </w:rPr>
        <w:t xml:space="preserve">Details of any court order declaring such person delinquent or placing him / her under probation in terms of section 162 of the act and/or section 47 of the close corporations act, 1984 (act no. 69 of 1984) or disqualifying him / her to act as a director in terms of section 219 of the companies act, 1973 (act no. 61 of 1973): </w:t>
      </w:r>
      <w:r w:rsidR="00C3767D" w:rsidRPr="00C3767D">
        <w:rPr>
          <w:rFonts w:cstheme="minorHAnsi"/>
          <w:b/>
          <w:bCs/>
        </w:rPr>
        <w:t>None</w:t>
      </w:r>
    </w:p>
    <w:sectPr w:rsidR="00CF1011" w:rsidRPr="00DE2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C3204"/>
    <w:multiLevelType w:val="hybridMultilevel"/>
    <w:tmpl w:val="D458AB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CB870C9"/>
    <w:multiLevelType w:val="hybridMultilevel"/>
    <w:tmpl w:val="CC705B66"/>
    <w:lvl w:ilvl="0" w:tplc="D43A6C12">
      <w:start w:val="1"/>
      <w:numFmt w:val="lowerLetter"/>
      <w:lvlText w:val="%1)"/>
      <w:lvlJc w:val="left"/>
      <w:pPr>
        <w:ind w:left="480" w:hanging="360"/>
      </w:pPr>
      <w:rPr>
        <w:rFonts w:asciiTheme="minorHAnsi" w:eastAsia="Arial Narrow" w:hAnsiTheme="minorHAnsi" w:cstheme="minorHAnsi" w:hint="default"/>
        <w:b w:val="0"/>
        <w:bCs/>
        <w:spacing w:val="-1"/>
        <w:w w:val="100"/>
        <w:sz w:val="20"/>
        <w:szCs w:val="20"/>
        <w:lang w:val="en-US" w:eastAsia="en-US" w:bidi="ar-SA"/>
      </w:rPr>
    </w:lvl>
    <w:lvl w:ilvl="1" w:tplc="D6DAFDB2">
      <w:numFmt w:val="bullet"/>
      <w:lvlText w:val="•"/>
      <w:lvlJc w:val="left"/>
      <w:pPr>
        <w:ind w:left="1322" w:hanging="360"/>
      </w:pPr>
      <w:rPr>
        <w:rFonts w:hint="default"/>
        <w:lang w:val="en-US" w:eastAsia="en-US" w:bidi="ar-SA"/>
      </w:rPr>
    </w:lvl>
    <w:lvl w:ilvl="2" w:tplc="4B7C6370">
      <w:numFmt w:val="bullet"/>
      <w:lvlText w:val="•"/>
      <w:lvlJc w:val="left"/>
      <w:pPr>
        <w:ind w:left="2165" w:hanging="360"/>
      </w:pPr>
      <w:rPr>
        <w:rFonts w:hint="default"/>
        <w:lang w:val="en-US" w:eastAsia="en-US" w:bidi="ar-SA"/>
      </w:rPr>
    </w:lvl>
    <w:lvl w:ilvl="3" w:tplc="1EB09276">
      <w:numFmt w:val="bullet"/>
      <w:lvlText w:val="•"/>
      <w:lvlJc w:val="left"/>
      <w:pPr>
        <w:ind w:left="3007" w:hanging="360"/>
      </w:pPr>
      <w:rPr>
        <w:rFonts w:hint="default"/>
        <w:lang w:val="en-US" w:eastAsia="en-US" w:bidi="ar-SA"/>
      </w:rPr>
    </w:lvl>
    <w:lvl w:ilvl="4" w:tplc="47086F7A">
      <w:numFmt w:val="bullet"/>
      <w:lvlText w:val="•"/>
      <w:lvlJc w:val="left"/>
      <w:pPr>
        <w:ind w:left="3850" w:hanging="360"/>
      </w:pPr>
      <w:rPr>
        <w:rFonts w:hint="default"/>
        <w:lang w:val="en-US" w:eastAsia="en-US" w:bidi="ar-SA"/>
      </w:rPr>
    </w:lvl>
    <w:lvl w:ilvl="5" w:tplc="2FD8DE38">
      <w:numFmt w:val="bullet"/>
      <w:lvlText w:val="•"/>
      <w:lvlJc w:val="left"/>
      <w:pPr>
        <w:ind w:left="4693" w:hanging="360"/>
      </w:pPr>
      <w:rPr>
        <w:rFonts w:hint="default"/>
        <w:lang w:val="en-US" w:eastAsia="en-US" w:bidi="ar-SA"/>
      </w:rPr>
    </w:lvl>
    <w:lvl w:ilvl="6" w:tplc="970EA32E">
      <w:numFmt w:val="bullet"/>
      <w:lvlText w:val="•"/>
      <w:lvlJc w:val="left"/>
      <w:pPr>
        <w:ind w:left="5535" w:hanging="360"/>
      </w:pPr>
      <w:rPr>
        <w:rFonts w:hint="default"/>
        <w:lang w:val="en-US" w:eastAsia="en-US" w:bidi="ar-SA"/>
      </w:rPr>
    </w:lvl>
    <w:lvl w:ilvl="7" w:tplc="BBD422C6">
      <w:numFmt w:val="bullet"/>
      <w:lvlText w:val="•"/>
      <w:lvlJc w:val="left"/>
      <w:pPr>
        <w:ind w:left="6378" w:hanging="360"/>
      </w:pPr>
      <w:rPr>
        <w:rFonts w:hint="default"/>
        <w:lang w:val="en-US" w:eastAsia="en-US" w:bidi="ar-SA"/>
      </w:rPr>
    </w:lvl>
    <w:lvl w:ilvl="8" w:tplc="4BE6401C">
      <w:numFmt w:val="bullet"/>
      <w:lvlText w:val="•"/>
      <w:lvlJc w:val="left"/>
      <w:pPr>
        <w:ind w:left="7221" w:hanging="360"/>
      </w:pPr>
      <w:rPr>
        <w:rFonts w:hint="default"/>
        <w:lang w:val="en-US" w:eastAsia="en-US" w:bidi="ar-SA"/>
      </w:rPr>
    </w:lvl>
  </w:abstractNum>
  <w:abstractNum w:abstractNumId="2" w15:restartNumberingAfterBreak="0">
    <w:nsid w:val="67C6672C"/>
    <w:multiLevelType w:val="hybridMultilevel"/>
    <w:tmpl w:val="83CE08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EBF425D"/>
    <w:multiLevelType w:val="hybridMultilevel"/>
    <w:tmpl w:val="723607F8"/>
    <w:lvl w:ilvl="0" w:tplc="303E2AFC">
      <w:start w:val="1"/>
      <w:numFmt w:val="lowerLetter"/>
      <w:lvlText w:val="%1)"/>
      <w:lvlJc w:val="left"/>
      <w:pPr>
        <w:ind w:left="480" w:hanging="360"/>
      </w:pPr>
      <w:rPr>
        <w:rFonts w:asciiTheme="minorHAnsi" w:eastAsia="Arial Narrow" w:hAnsiTheme="minorHAnsi" w:cstheme="minorHAnsi" w:hint="default"/>
        <w:b w:val="0"/>
        <w:bCs/>
        <w:spacing w:val="-1"/>
        <w:w w:val="100"/>
        <w:sz w:val="20"/>
        <w:szCs w:val="20"/>
        <w:lang w:val="en-US" w:eastAsia="en-US" w:bidi="ar-SA"/>
      </w:rPr>
    </w:lvl>
    <w:lvl w:ilvl="1" w:tplc="D6DAFDB2">
      <w:numFmt w:val="bullet"/>
      <w:lvlText w:val="•"/>
      <w:lvlJc w:val="left"/>
      <w:pPr>
        <w:ind w:left="1322" w:hanging="360"/>
      </w:pPr>
      <w:rPr>
        <w:rFonts w:hint="default"/>
        <w:lang w:val="en-US" w:eastAsia="en-US" w:bidi="ar-SA"/>
      </w:rPr>
    </w:lvl>
    <w:lvl w:ilvl="2" w:tplc="4B7C6370">
      <w:numFmt w:val="bullet"/>
      <w:lvlText w:val="•"/>
      <w:lvlJc w:val="left"/>
      <w:pPr>
        <w:ind w:left="2165" w:hanging="360"/>
      </w:pPr>
      <w:rPr>
        <w:rFonts w:hint="default"/>
        <w:lang w:val="en-US" w:eastAsia="en-US" w:bidi="ar-SA"/>
      </w:rPr>
    </w:lvl>
    <w:lvl w:ilvl="3" w:tplc="1EB09276">
      <w:numFmt w:val="bullet"/>
      <w:lvlText w:val="•"/>
      <w:lvlJc w:val="left"/>
      <w:pPr>
        <w:ind w:left="3007" w:hanging="360"/>
      </w:pPr>
      <w:rPr>
        <w:rFonts w:hint="default"/>
        <w:lang w:val="en-US" w:eastAsia="en-US" w:bidi="ar-SA"/>
      </w:rPr>
    </w:lvl>
    <w:lvl w:ilvl="4" w:tplc="47086F7A">
      <w:numFmt w:val="bullet"/>
      <w:lvlText w:val="•"/>
      <w:lvlJc w:val="left"/>
      <w:pPr>
        <w:ind w:left="3850" w:hanging="360"/>
      </w:pPr>
      <w:rPr>
        <w:rFonts w:hint="default"/>
        <w:lang w:val="en-US" w:eastAsia="en-US" w:bidi="ar-SA"/>
      </w:rPr>
    </w:lvl>
    <w:lvl w:ilvl="5" w:tplc="2FD8DE38">
      <w:numFmt w:val="bullet"/>
      <w:lvlText w:val="•"/>
      <w:lvlJc w:val="left"/>
      <w:pPr>
        <w:ind w:left="4693" w:hanging="360"/>
      </w:pPr>
      <w:rPr>
        <w:rFonts w:hint="default"/>
        <w:lang w:val="en-US" w:eastAsia="en-US" w:bidi="ar-SA"/>
      </w:rPr>
    </w:lvl>
    <w:lvl w:ilvl="6" w:tplc="970EA32E">
      <w:numFmt w:val="bullet"/>
      <w:lvlText w:val="•"/>
      <w:lvlJc w:val="left"/>
      <w:pPr>
        <w:ind w:left="5535" w:hanging="360"/>
      </w:pPr>
      <w:rPr>
        <w:rFonts w:hint="default"/>
        <w:lang w:val="en-US" w:eastAsia="en-US" w:bidi="ar-SA"/>
      </w:rPr>
    </w:lvl>
    <w:lvl w:ilvl="7" w:tplc="BBD422C6">
      <w:numFmt w:val="bullet"/>
      <w:lvlText w:val="•"/>
      <w:lvlJc w:val="left"/>
      <w:pPr>
        <w:ind w:left="6378" w:hanging="360"/>
      </w:pPr>
      <w:rPr>
        <w:rFonts w:hint="default"/>
        <w:lang w:val="en-US" w:eastAsia="en-US" w:bidi="ar-SA"/>
      </w:rPr>
    </w:lvl>
    <w:lvl w:ilvl="8" w:tplc="4BE6401C">
      <w:numFmt w:val="bullet"/>
      <w:lvlText w:val="•"/>
      <w:lvlJc w:val="left"/>
      <w:pPr>
        <w:ind w:left="7221" w:hanging="360"/>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87"/>
    <w:rsid w:val="00046ED8"/>
    <w:rsid w:val="00217C93"/>
    <w:rsid w:val="002F4690"/>
    <w:rsid w:val="00306F1F"/>
    <w:rsid w:val="0031314F"/>
    <w:rsid w:val="00344487"/>
    <w:rsid w:val="00502A70"/>
    <w:rsid w:val="0057366E"/>
    <w:rsid w:val="005E298F"/>
    <w:rsid w:val="00642200"/>
    <w:rsid w:val="008521FE"/>
    <w:rsid w:val="00A52B6B"/>
    <w:rsid w:val="00A82EE2"/>
    <w:rsid w:val="00AF0A13"/>
    <w:rsid w:val="00BD4F9B"/>
    <w:rsid w:val="00C3767D"/>
    <w:rsid w:val="00CF1011"/>
    <w:rsid w:val="00DE2171"/>
    <w:rsid w:val="00F23F3A"/>
    <w:rsid w:val="00F23F8F"/>
    <w:rsid w:val="00F61CDA"/>
    <w:rsid w:val="00F64912"/>
    <w:rsid w:val="00F8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DC41"/>
  <w15:docId w15:val="{17BD1E16-9C07-48EA-8FCE-6B93F1FE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44487"/>
    <w:pPr>
      <w:ind w:left="720"/>
      <w:contextualSpacing/>
    </w:pPr>
  </w:style>
  <w:style w:type="paragraph" w:styleId="BodyText">
    <w:name w:val="Body Text"/>
    <w:basedOn w:val="Normal"/>
    <w:link w:val="BodyTextChar"/>
    <w:rsid w:val="00344487"/>
    <w:pPr>
      <w:widowControl w:val="0"/>
      <w:autoSpaceDE w:val="0"/>
      <w:autoSpaceDN w:val="0"/>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44487"/>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344487"/>
    <w:rPr>
      <w:lang w:val="en-US"/>
    </w:rPr>
  </w:style>
  <w:style w:type="table" w:styleId="TableGrid">
    <w:name w:val="Table Grid"/>
    <w:basedOn w:val="TableNormal"/>
    <w:uiPriority w:val="39"/>
    <w:rsid w:val="003444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775B"/>
    <w:rPr>
      <w:sz w:val="16"/>
      <w:szCs w:val="16"/>
    </w:rPr>
  </w:style>
  <w:style w:type="paragraph" w:styleId="CommentText">
    <w:name w:val="annotation text"/>
    <w:basedOn w:val="Normal"/>
    <w:link w:val="CommentTextChar"/>
    <w:uiPriority w:val="99"/>
    <w:semiHidden/>
    <w:unhideWhenUsed/>
    <w:rsid w:val="00F8775B"/>
    <w:pPr>
      <w:spacing w:line="240" w:lineRule="auto"/>
    </w:pPr>
    <w:rPr>
      <w:sz w:val="20"/>
      <w:szCs w:val="20"/>
    </w:rPr>
  </w:style>
  <w:style w:type="character" w:customStyle="1" w:styleId="CommentTextChar">
    <w:name w:val="Comment Text Char"/>
    <w:basedOn w:val="DefaultParagraphFont"/>
    <w:link w:val="CommentText"/>
    <w:uiPriority w:val="99"/>
    <w:semiHidden/>
    <w:rsid w:val="00F8775B"/>
    <w:rPr>
      <w:sz w:val="20"/>
      <w:szCs w:val="20"/>
      <w:lang w:val="en-US"/>
    </w:rPr>
  </w:style>
  <w:style w:type="paragraph" w:styleId="CommentSubject">
    <w:name w:val="annotation subject"/>
    <w:basedOn w:val="CommentText"/>
    <w:next w:val="CommentText"/>
    <w:link w:val="CommentSubjectChar"/>
    <w:uiPriority w:val="99"/>
    <w:semiHidden/>
    <w:unhideWhenUsed/>
    <w:rsid w:val="00F8775B"/>
    <w:rPr>
      <w:b/>
      <w:bCs/>
    </w:rPr>
  </w:style>
  <w:style w:type="character" w:customStyle="1" w:styleId="CommentSubjectChar">
    <w:name w:val="Comment Subject Char"/>
    <w:basedOn w:val="CommentTextChar"/>
    <w:link w:val="CommentSubject"/>
    <w:uiPriority w:val="99"/>
    <w:semiHidden/>
    <w:rsid w:val="00F8775B"/>
    <w:rPr>
      <w:b/>
      <w:bCs/>
      <w:sz w:val="20"/>
      <w:szCs w:val="20"/>
      <w:lang w:val="en-US"/>
    </w:rPr>
  </w:style>
  <w:style w:type="paragraph" w:styleId="Revision">
    <w:name w:val="Revision"/>
    <w:hidden/>
    <w:uiPriority w:val="99"/>
    <w:semiHidden/>
    <w:rsid w:val="00F8775B"/>
    <w:pPr>
      <w:spacing w:after="0" w:line="240" w:lineRule="auto"/>
    </w:pPr>
    <w:rPr>
      <w:lang w:val="en-US"/>
    </w:rPr>
  </w:style>
  <w:style w:type="paragraph" w:styleId="BalloonText">
    <w:name w:val="Balloon Text"/>
    <w:basedOn w:val="Normal"/>
    <w:link w:val="BalloonTextChar"/>
    <w:uiPriority w:val="99"/>
    <w:semiHidden/>
    <w:unhideWhenUsed/>
    <w:rsid w:val="00F8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4A257639654459E0817B55CB301A4" ma:contentTypeVersion="12" ma:contentTypeDescription="Create a new document." ma:contentTypeScope="" ma:versionID="10aa5b2e9d7d0b1b94abe9538f2cc065">
  <xsd:schema xmlns:xsd="http://www.w3.org/2001/XMLSchema" xmlns:xs="http://www.w3.org/2001/XMLSchema" xmlns:p="http://schemas.microsoft.com/office/2006/metadata/properties" xmlns:ns2="41956ceb-d354-453f-80c5-9cc2be27de42" xmlns:ns3="a1916f0e-4628-4c98-a222-0ba313d8ffc8" targetNamespace="http://schemas.microsoft.com/office/2006/metadata/properties" ma:root="true" ma:fieldsID="b0f8668374c666763f2a649c2419bc48" ns2:_="" ns3:_="">
    <xsd:import namespace="41956ceb-d354-453f-80c5-9cc2be27de42"/>
    <xsd:import namespace="a1916f0e-4628-4c98-a222-0ba313d8f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56ceb-d354-453f-80c5-9cc2be27d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16f0e-4628-4c98-a222-0ba313d8f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7A8D4-B2CF-4756-A3FB-3385D010B9BF}">
  <ds:schemaRefs>
    <ds:schemaRef ds:uri="http://purl.org/dc/elements/1.1/"/>
    <ds:schemaRef ds:uri="http://schemas.openxmlformats.org/package/2006/metadata/core-properties"/>
    <ds:schemaRef ds:uri="http://purl.org/dc/dcmitype/"/>
    <ds:schemaRef ds:uri="http://purl.org/dc/terms/"/>
    <ds:schemaRef ds:uri="4855a97e-2963-49a2-a45a-a343e99176e4"/>
    <ds:schemaRef ds:uri="1c7e82af-f35c-4f6e-9e88-e1aa3d5b927f"/>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28D442-D4EE-462E-8AFD-843B6569EB70}">
  <ds:schemaRefs>
    <ds:schemaRef ds:uri="http://schemas.microsoft.com/sharepoint/v3/contenttype/forms"/>
  </ds:schemaRefs>
</ds:datastoreItem>
</file>

<file path=customXml/itemProps3.xml><?xml version="1.0" encoding="utf-8"?>
<ds:datastoreItem xmlns:ds="http://schemas.openxmlformats.org/officeDocument/2006/customXml" ds:itemID="{B7C15D10-845D-4068-A271-EED73BD49C87}"/>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Wentzel</dc:creator>
  <cp:keywords/>
  <dc:description/>
  <cp:lastModifiedBy>Bongiwe Dube</cp:lastModifiedBy>
  <cp:revision>2</cp:revision>
  <dcterms:created xsi:type="dcterms:W3CDTF">2021-03-09T16:32:00Z</dcterms:created>
  <dcterms:modified xsi:type="dcterms:W3CDTF">2021-03-09T16:32:00Z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0x010100FEF4A257639654459E0817B55CB301A4</vt:lpwstr>
  </property>
</Properties>
</file>